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417AA" w14:textId="77777777" w:rsidR="00BB7CF8" w:rsidRPr="004346FE" w:rsidRDefault="00BB7CF8" w:rsidP="00BB7CF8">
      <w:pPr>
        <w:pStyle w:val="Heading1"/>
        <w:rPr>
          <w:rFonts w:eastAsia="Times New Roman"/>
        </w:rPr>
      </w:pPr>
      <w:r>
        <w:rPr>
          <w:rFonts w:eastAsia="Times New Roman"/>
        </w:rPr>
        <w:t>STUDENT RIGHTS AND RESPONSIBILITIES GUIDE</w:t>
      </w:r>
    </w:p>
    <w:p w14:paraId="5A70B66B" w14:textId="44B26DE3" w:rsidR="00BB7CF8" w:rsidRPr="00BB7CF8" w:rsidRDefault="00BB7CF8" w:rsidP="00BB7CF8">
      <w:pPr>
        <w:spacing w:after="0"/>
        <w:rPr>
          <w:rFonts w:ascii="Arial" w:eastAsia="Times New Roman" w:hAnsi="Arial" w:cs="Arial"/>
          <w:color w:val="000000"/>
          <w:szCs w:val="22"/>
        </w:rPr>
      </w:pPr>
      <w:r w:rsidRPr="00BB7CF8">
        <w:rPr>
          <w:rFonts w:ascii="Arial" w:eastAsia="Times New Roman" w:hAnsi="Arial" w:cs="Arial"/>
          <w:color w:val="000000"/>
          <w:szCs w:val="22"/>
        </w:rPr>
        <w:t>The law changes drastically when you graduate from high school, whether that is at the age of 18, or when you age out at 22. It is important to understand how your rights will shift when you enter college and beyond. This document will provide an overview of the transition from high school to college from a legal perspective, as well as provide you with things you can do to help make your college experience a successful one.</w:t>
      </w:r>
      <w:r w:rsidRPr="00BB7CF8">
        <w:rPr>
          <w:rFonts w:ascii="Arial" w:eastAsia="Times New Roman" w:hAnsi="Arial" w:cs="Arial"/>
          <w:color w:val="000000"/>
          <w:szCs w:val="22"/>
        </w:rPr>
        <w:br/>
      </w:r>
    </w:p>
    <w:p w14:paraId="226D986B" w14:textId="77777777" w:rsidR="00BB7CF8" w:rsidRPr="00603B40" w:rsidRDefault="00BB7CF8" w:rsidP="00BB7CF8">
      <w:pPr>
        <w:pStyle w:val="Heading1"/>
        <w:rPr>
          <w:rFonts w:eastAsia="Times New Roman"/>
        </w:rPr>
      </w:pPr>
      <w:r>
        <w:rPr>
          <w:rFonts w:eastAsia="Times New Roman"/>
        </w:rPr>
        <w:t>YOUR</w:t>
      </w:r>
      <w:r w:rsidRPr="00603B40">
        <w:rPr>
          <w:rFonts w:eastAsia="Times New Roman"/>
        </w:rPr>
        <w:t xml:space="preserve"> TRANSITION FROM HIGH SCHOOL TO COLLEGE</w:t>
      </w:r>
    </w:p>
    <w:p w14:paraId="312A5CED" w14:textId="77777777" w:rsidR="00BB7CF8" w:rsidRPr="00BB7CF8" w:rsidRDefault="00BB7CF8" w:rsidP="00BB7CF8">
      <w:pPr>
        <w:spacing w:after="0"/>
        <w:rPr>
          <w:rFonts w:ascii="Arial" w:eastAsia="Times New Roman" w:hAnsi="Arial" w:cs="Arial"/>
          <w:color w:val="000000"/>
          <w:szCs w:val="22"/>
        </w:rPr>
      </w:pPr>
      <w:r w:rsidRPr="00BB7CF8">
        <w:rPr>
          <w:rFonts w:ascii="Arial" w:eastAsia="Times New Roman" w:hAnsi="Arial" w:cs="Arial"/>
          <w:color w:val="000000"/>
          <w:szCs w:val="22"/>
        </w:rPr>
        <w:t>When you attended a kindergarten through grade 12 school, the Individuals with Disabilities Act (IDEA) dictated how you received access to accommodations and modifications. When you enter college, the Americans with Disabilities Act (ADA) dictates how you receive access to accommodations.</w:t>
      </w:r>
    </w:p>
    <w:p w14:paraId="3D5ACEBE" w14:textId="011DD639" w:rsidR="00BB7CF8" w:rsidRPr="00BB7CF8" w:rsidRDefault="00BB7CF8" w:rsidP="00BB7CF8">
      <w:pPr>
        <w:spacing w:after="0"/>
        <w:rPr>
          <w:rFonts w:ascii="Arial" w:eastAsia="Times New Roman" w:hAnsi="Arial" w:cs="Arial"/>
          <w:b/>
          <w:bCs/>
          <w:color w:val="000000"/>
          <w:szCs w:val="22"/>
        </w:rPr>
      </w:pPr>
      <w:r w:rsidRPr="00BB7CF8">
        <w:rPr>
          <w:rFonts w:ascii="Arial" w:eastAsia="Times New Roman" w:hAnsi="Arial" w:cs="Arial"/>
          <w:b/>
          <w:bCs/>
          <w:color w:val="000000"/>
          <w:szCs w:val="22"/>
        </w:rPr>
        <w:t>The chart below outlines the major differences between IDEA and ADA laws as they pertain to your education.</w:t>
      </w:r>
      <w:r w:rsidRPr="00BB7CF8">
        <w:rPr>
          <w:rFonts w:ascii="Arial" w:eastAsia="Times New Roman" w:hAnsi="Arial" w:cs="Arial"/>
          <w:b/>
          <w:bCs/>
          <w:color w:val="000000"/>
          <w:szCs w:val="22"/>
        </w:rPr>
        <w:br/>
      </w:r>
    </w:p>
    <w:tbl>
      <w:tblPr>
        <w:tblStyle w:val="ListTable3-Accent11"/>
        <w:tblW w:w="0" w:type="auto"/>
        <w:tblLook w:val="00A0" w:firstRow="1" w:lastRow="0" w:firstColumn="1" w:lastColumn="0" w:noHBand="0" w:noVBand="0"/>
      </w:tblPr>
      <w:tblGrid>
        <w:gridCol w:w="4765"/>
        <w:gridCol w:w="5305"/>
      </w:tblGrid>
      <w:tr w:rsidR="00277BAE" w:rsidRPr="00277BAE" w14:paraId="710E9123" w14:textId="77777777" w:rsidTr="00BB7CF8">
        <w:trPr>
          <w:cnfStyle w:val="100000000000" w:firstRow="1" w:lastRow="0" w:firstColumn="0" w:lastColumn="0" w:oddVBand="0" w:evenVBand="0" w:oddHBand="0" w:evenHBand="0" w:firstRowFirstColumn="0" w:firstRowLastColumn="0" w:lastRowFirstColumn="0" w:lastRowLastColumn="0"/>
          <w:trHeight w:val="720"/>
        </w:trPr>
        <w:tc>
          <w:tcPr>
            <w:cnfStyle w:val="001000000100" w:firstRow="0" w:lastRow="0" w:firstColumn="1" w:lastColumn="0" w:oddVBand="0" w:evenVBand="0" w:oddHBand="0" w:evenHBand="0" w:firstRowFirstColumn="1" w:firstRowLastColumn="0" w:lastRowFirstColumn="0" w:lastRowLastColumn="0"/>
            <w:tcW w:w="4765" w:type="dxa"/>
            <w:tcBorders>
              <w:top w:val="single" w:sz="4" w:space="0" w:color="0055B8" w:themeColor="accent1"/>
              <w:bottom w:val="single" w:sz="4" w:space="0" w:color="0055B8" w:themeColor="accent1"/>
              <w:right w:val="single" w:sz="4" w:space="0" w:color="FFFFFF" w:themeColor="background1"/>
            </w:tcBorders>
            <w:vAlign w:val="center"/>
            <w:hideMark/>
          </w:tcPr>
          <w:p w14:paraId="0825BF95" w14:textId="0864B505" w:rsidR="00277BAE" w:rsidRPr="00BB7CF8" w:rsidRDefault="00BB7CF8" w:rsidP="00BB7CF8">
            <w:pPr>
              <w:rPr>
                <w:rFonts w:ascii="Arial" w:eastAsia="Times New Roman" w:hAnsi="Arial" w:cs="Arial"/>
                <w:b w:val="0"/>
                <w:bCs w:val="0"/>
                <w:szCs w:val="22"/>
                <w14:textOutline w14:w="9525" w14:cap="rnd" w14:cmpd="sng" w14:algn="ctr">
                  <w14:noFill/>
                  <w14:prstDash w14:val="solid"/>
                  <w14:bevel/>
                </w14:textOutline>
              </w:rPr>
            </w:pPr>
            <w:r w:rsidRPr="00BB7CF8">
              <w:rPr>
                <w:rFonts w:ascii="Arial" w:eastAsia="Times New Roman" w:hAnsi="Arial" w:cs="Arial"/>
                <w:szCs w:val="22"/>
              </w:rPr>
              <w:t>Individuals with Disabilities Education Act (IDEA)</w:t>
            </w:r>
          </w:p>
        </w:tc>
        <w:tc>
          <w:tcPr>
            <w:cnfStyle w:val="000010000000" w:firstRow="0" w:lastRow="0" w:firstColumn="0" w:lastColumn="0" w:oddVBand="1" w:evenVBand="0" w:oddHBand="0" w:evenHBand="0" w:firstRowFirstColumn="0" w:firstRowLastColumn="0" w:lastRowFirstColumn="0" w:lastRowLastColumn="0"/>
            <w:tcW w:w="5305" w:type="dxa"/>
            <w:tcBorders>
              <w:top w:val="single" w:sz="4" w:space="0" w:color="FFFFFF" w:themeColor="background1"/>
              <w:left w:val="single" w:sz="4" w:space="0" w:color="FFFFFF" w:themeColor="background1"/>
              <w:bottom w:val="single" w:sz="4" w:space="0" w:color="0055B8" w:themeColor="accent1"/>
            </w:tcBorders>
            <w:vAlign w:val="center"/>
            <w:hideMark/>
          </w:tcPr>
          <w:p w14:paraId="2B337B51" w14:textId="354BB4F5" w:rsidR="00277BAE" w:rsidRPr="00BB7CF8" w:rsidRDefault="00BB7CF8" w:rsidP="00BB7CF8">
            <w:pPr>
              <w:pStyle w:val="checkboxindent"/>
              <w:ind w:left="619" w:hanging="450"/>
              <w:rPr>
                <w:rFonts w:eastAsia="Times New Roman"/>
                <w:b w:val="0"/>
                <w:bCs w:val="0"/>
                <w:szCs w:val="22"/>
              </w:rPr>
            </w:pPr>
            <w:r w:rsidRPr="00BB7CF8">
              <w:rPr>
                <w:rFonts w:ascii="Arial" w:eastAsia="Times New Roman" w:hAnsi="Arial" w:cs="Arial"/>
                <w:szCs w:val="22"/>
              </w:rPr>
              <w:t>Americans with Disabilities Act (ADA)</w:t>
            </w:r>
            <w:r w:rsidR="00277BAE" w:rsidRPr="00BB7CF8">
              <w:rPr>
                <w:rFonts w:eastAsia="Times New Roman"/>
                <w:szCs w:val="22"/>
              </w:rPr>
              <w:br/>
            </w:r>
          </w:p>
        </w:tc>
      </w:tr>
      <w:tr w:rsidR="00277BAE" w:rsidRPr="00277BAE" w14:paraId="042E4F88" w14:textId="77777777" w:rsidTr="00277BAE">
        <w:trPr>
          <w:cnfStyle w:val="000000100000" w:firstRow="0" w:lastRow="0" w:firstColumn="0" w:lastColumn="0" w:oddVBand="0" w:evenVBand="0" w:oddHBand="1" w:evenHBand="0" w:firstRowFirstColumn="0" w:firstRowLastColumn="0" w:lastRowFirstColumn="0" w:lastRowLastColumn="0"/>
          <w:trHeight w:val="2321"/>
        </w:trPr>
        <w:tc>
          <w:tcPr>
            <w:cnfStyle w:val="001000000000" w:firstRow="0" w:lastRow="0" w:firstColumn="1" w:lastColumn="0" w:oddVBand="0" w:evenVBand="0" w:oddHBand="0" w:evenHBand="0" w:firstRowFirstColumn="0" w:firstRowLastColumn="0" w:lastRowFirstColumn="0" w:lastRowLastColumn="0"/>
            <w:tcW w:w="4765" w:type="dxa"/>
            <w:tcBorders>
              <w:right w:val="single" w:sz="4" w:space="0" w:color="0055B8" w:themeColor="accent1"/>
            </w:tcBorders>
            <w:vAlign w:val="center"/>
            <w:hideMark/>
          </w:tcPr>
          <w:p w14:paraId="56E2ED31" w14:textId="77777777" w:rsidR="00277BAE" w:rsidRPr="00277BAE" w:rsidRDefault="00277BAE" w:rsidP="00C54FB4">
            <w:pPr>
              <w:rPr>
                <w:rFonts w:ascii="Arial" w:eastAsia="Times New Roman" w:hAnsi="Arial" w:cs="Arial"/>
                <w:b w:val="0"/>
                <w:bCs w:val="0"/>
                <w:color w:val="000000"/>
                <w:szCs w:val="22"/>
              </w:rPr>
            </w:pPr>
            <w:r w:rsidRPr="00277BAE">
              <w:rPr>
                <w:rFonts w:ascii="Arial" w:eastAsia="Times New Roman" w:hAnsi="Arial" w:cs="Arial"/>
                <w:b w:val="0"/>
                <w:bCs w:val="0"/>
                <w:color w:val="000000"/>
                <w:szCs w:val="22"/>
              </w:rPr>
              <w:t>The </w:t>
            </w:r>
            <w:r w:rsidRPr="00277BAE">
              <w:rPr>
                <w:rFonts w:ascii="Arial" w:eastAsia="Times New Roman" w:hAnsi="Arial" w:cs="Arial"/>
                <w:color w:val="000000"/>
                <w:szCs w:val="22"/>
              </w:rPr>
              <w:t>Individuals with Disabilities Education Act (IDEA)</w:t>
            </w:r>
            <w:r w:rsidRPr="00277BAE">
              <w:rPr>
                <w:rFonts w:ascii="Arial" w:eastAsia="Times New Roman" w:hAnsi="Arial" w:cs="Arial"/>
                <w:b w:val="0"/>
                <w:bCs w:val="0"/>
                <w:color w:val="000000"/>
                <w:szCs w:val="22"/>
              </w:rPr>
              <w:t> is a law that makes a free and appropriate public education available to eligible children with disabilities throughout the nation and ensures special education and related services to those children.</w:t>
            </w:r>
          </w:p>
        </w:tc>
        <w:tc>
          <w:tcPr>
            <w:cnfStyle w:val="000010000000" w:firstRow="0" w:lastRow="0" w:firstColumn="0" w:lastColumn="0" w:oddVBand="1" w:evenVBand="0" w:oddHBand="0" w:evenHBand="0" w:firstRowFirstColumn="0" w:firstRowLastColumn="0" w:lastRowFirstColumn="0" w:lastRowLastColumn="0"/>
            <w:tcW w:w="5305" w:type="dxa"/>
            <w:vAlign w:val="center"/>
            <w:hideMark/>
          </w:tcPr>
          <w:p w14:paraId="5AB245D8" w14:textId="77777777" w:rsidR="00277BAE" w:rsidRPr="00277BAE" w:rsidRDefault="00277BAE" w:rsidP="00C54FB4">
            <w:pPr>
              <w:rPr>
                <w:rFonts w:ascii="Arial" w:eastAsia="Times New Roman" w:hAnsi="Arial" w:cs="Arial"/>
                <w:color w:val="000000"/>
                <w:szCs w:val="22"/>
              </w:rPr>
            </w:pPr>
            <w:r w:rsidRPr="00277BAE">
              <w:rPr>
                <w:rFonts w:ascii="Arial" w:eastAsia="Times New Roman" w:hAnsi="Arial" w:cs="Arial"/>
                <w:color w:val="000000"/>
                <w:szCs w:val="22"/>
              </w:rPr>
              <w:t>The </w:t>
            </w:r>
            <w:r w:rsidRPr="00277BAE">
              <w:rPr>
                <w:rFonts w:ascii="Arial" w:eastAsia="Times New Roman" w:hAnsi="Arial" w:cs="Arial"/>
                <w:b/>
                <w:bCs/>
                <w:color w:val="000000"/>
                <w:szCs w:val="22"/>
              </w:rPr>
              <w:t>Americans with Disabilities Act (ADA)</w:t>
            </w:r>
            <w:r w:rsidRPr="00277BAE">
              <w:rPr>
                <w:rFonts w:ascii="Arial" w:eastAsia="Times New Roman" w:hAnsi="Arial" w:cs="Arial"/>
                <w:color w:val="000000"/>
                <w:szCs w:val="22"/>
              </w:rPr>
              <w:t xml:space="preserve"> prohibits discrimination </w:t>
            </w:r>
            <w:proofErr w:type="gramStart"/>
            <w:r w:rsidRPr="00277BAE">
              <w:rPr>
                <w:rFonts w:ascii="Arial" w:eastAsia="Times New Roman" w:hAnsi="Arial" w:cs="Arial"/>
                <w:color w:val="000000"/>
                <w:szCs w:val="22"/>
              </w:rPr>
              <w:t>on the basis of</w:t>
            </w:r>
            <w:proofErr w:type="gramEnd"/>
            <w:r w:rsidRPr="00277BAE">
              <w:rPr>
                <w:rFonts w:ascii="Arial" w:eastAsia="Times New Roman" w:hAnsi="Arial" w:cs="Arial"/>
                <w:color w:val="000000"/>
                <w:szCs w:val="22"/>
              </w:rPr>
              <w:t xml:space="preserve"> disability. It says people with disabilities should have the same opportunities as everyone else to participate in mainstream life. ADA is an “equal opportunity” law for people with disabilities.</w:t>
            </w:r>
          </w:p>
        </w:tc>
      </w:tr>
      <w:tr w:rsidR="00277BAE" w:rsidRPr="00277BAE" w14:paraId="463562F9" w14:textId="77777777" w:rsidTr="00277BAE">
        <w:trPr>
          <w:trHeight w:val="1250"/>
        </w:trPr>
        <w:tc>
          <w:tcPr>
            <w:cnfStyle w:val="001000000000" w:firstRow="0" w:lastRow="0" w:firstColumn="1" w:lastColumn="0" w:oddVBand="0" w:evenVBand="0" w:oddHBand="0" w:evenHBand="0" w:firstRowFirstColumn="0" w:firstRowLastColumn="0" w:lastRowFirstColumn="0" w:lastRowLastColumn="0"/>
            <w:tcW w:w="4765" w:type="dxa"/>
            <w:vAlign w:val="center"/>
            <w:hideMark/>
          </w:tcPr>
          <w:p w14:paraId="7FADC2A2" w14:textId="77777777" w:rsidR="00277BAE" w:rsidRPr="00277BAE" w:rsidRDefault="00277BAE" w:rsidP="00C54FB4">
            <w:pPr>
              <w:rPr>
                <w:rFonts w:ascii="Arial" w:eastAsia="Times New Roman" w:hAnsi="Arial" w:cs="Arial"/>
                <w:b w:val="0"/>
                <w:bCs w:val="0"/>
                <w:color w:val="000000"/>
                <w:szCs w:val="22"/>
              </w:rPr>
            </w:pPr>
            <w:r w:rsidRPr="00277BAE">
              <w:rPr>
                <w:rFonts w:ascii="Arial" w:eastAsia="Times New Roman" w:hAnsi="Arial" w:cs="Arial"/>
                <w:b w:val="0"/>
                <w:bCs w:val="0"/>
                <w:color w:val="000000"/>
                <w:szCs w:val="22"/>
              </w:rPr>
              <w:t>Young people are entitled to supportive services until they graduate high school or turn 22 (whichever comes first) under IDEA.</w:t>
            </w:r>
          </w:p>
        </w:tc>
        <w:tc>
          <w:tcPr>
            <w:cnfStyle w:val="000010000000" w:firstRow="0" w:lastRow="0" w:firstColumn="0" w:lastColumn="0" w:oddVBand="1" w:evenVBand="0" w:oddHBand="0" w:evenHBand="0" w:firstRowFirstColumn="0" w:firstRowLastColumn="0" w:lastRowFirstColumn="0" w:lastRowLastColumn="0"/>
            <w:tcW w:w="5305" w:type="dxa"/>
            <w:vAlign w:val="center"/>
            <w:hideMark/>
          </w:tcPr>
          <w:p w14:paraId="4810C3D3" w14:textId="77777777" w:rsidR="00277BAE" w:rsidRPr="00277BAE" w:rsidRDefault="00277BAE" w:rsidP="00C54FB4">
            <w:pPr>
              <w:rPr>
                <w:rFonts w:ascii="Arial" w:eastAsia="Times New Roman" w:hAnsi="Arial" w:cs="Arial"/>
                <w:color w:val="000000"/>
                <w:szCs w:val="22"/>
              </w:rPr>
            </w:pPr>
            <w:r w:rsidRPr="00277BAE">
              <w:rPr>
                <w:rFonts w:ascii="Arial" w:eastAsia="Times New Roman" w:hAnsi="Arial" w:cs="Arial"/>
                <w:color w:val="000000"/>
                <w:szCs w:val="22"/>
              </w:rPr>
              <w:t>People must self-disclose in order to receive supportive services under ADA.</w:t>
            </w:r>
          </w:p>
        </w:tc>
      </w:tr>
      <w:tr w:rsidR="00277BAE" w:rsidRPr="00277BAE" w14:paraId="21ADADC8" w14:textId="77777777" w:rsidTr="00277BAE">
        <w:trPr>
          <w:cnfStyle w:val="000000100000" w:firstRow="0" w:lastRow="0" w:firstColumn="0" w:lastColumn="0" w:oddVBand="0" w:evenVBand="0" w:oddHBand="1"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4765" w:type="dxa"/>
            <w:vAlign w:val="center"/>
            <w:hideMark/>
          </w:tcPr>
          <w:p w14:paraId="0922C4D3" w14:textId="77777777" w:rsidR="00277BAE" w:rsidRPr="00277BAE" w:rsidRDefault="00277BAE" w:rsidP="00C54FB4">
            <w:pPr>
              <w:rPr>
                <w:rFonts w:ascii="Arial" w:eastAsia="Times New Roman" w:hAnsi="Arial" w:cs="Arial"/>
                <w:b w:val="0"/>
                <w:bCs w:val="0"/>
                <w:color w:val="000000"/>
                <w:szCs w:val="22"/>
              </w:rPr>
            </w:pPr>
            <w:r w:rsidRPr="00277BAE">
              <w:rPr>
                <w:rFonts w:ascii="Arial" w:eastAsia="Times New Roman" w:hAnsi="Arial" w:cs="Arial"/>
                <w:b w:val="0"/>
                <w:bCs w:val="0"/>
                <w:color w:val="000000"/>
                <w:szCs w:val="22"/>
              </w:rPr>
              <w:t>IDEA law allows eligible students to request both accommodations and modifications.</w:t>
            </w:r>
          </w:p>
        </w:tc>
        <w:tc>
          <w:tcPr>
            <w:cnfStyle w:val="000010000000" w:firstRow="0" w:lastRow="0" w:firstColumn="0" w:lastColumn="0" w:oddVBand="1" w:evenVBand="0" w:oddHBand="0" w:evenHBand="0" w:firstRowFirstColumn="0" w:firstRowLastColumn="0" w:lastRowFirstColumn="0" w:lastRowLastColumn="0"/>
            <w:tcW w:w="5305" w:type="dxa"/>
            <w:vAlign w:val="center"/>
            <w:hideMark/>
          </w:tcPr>
          <w:p w14:paraId="15E58861" w14:textId="77777777" w:rsidR="00277BAE" w:rsidRPr="00277BAE" w:rsidRDefault="00277BAE" w:rsidP="00C54FB4">
            <w:pPr>
              <w:rPr>
                <w:rFonts w:ascii="Arial" w:eastAsia="Times New Roman" w:hAnsi="Arial" w:cs="Arial"/>
                <w:color w:val="000000"/>
                <w:szCs w:val="22"/>
              </w:rPr>
            </w:pPr>
            <w:r w:rsidRPr="00277BAE">
              <w:rPr>
                <w:rFonts w:ascii="Arial" w:eastAsia="Times New Roman" w:hAnsi="Arial" w:cs="Arial"/>
                <w:color w:val="000000"/>
                <w:szCs w:val="22"/>
              </w:rPr>
              <w:t>ADA law allows people with disabilities to request accommodations only.</w:t>
            </w:r>
          </w:p>
        </w:tc>
      </w:tr>
      <w:tr w:rsidR="00277BAE" w:rsidRPr="00277BAE" w14:paraId="0D2753B6" w14:textId="77777777" w:rsidTr="00277BAE">
        <w:trPr>
          <w:trHeight w:val="1322"/>
        </w:trPr>
        <w:tc>
          <w:tcPr>
            <w:cnfStyle w:val="001000000000" w:firstRow="0" w:lastRow="0" w:firstColumn="1" w:lastColumn="0" w:oddVBand="0" w:evenVBand="0" w:oddHBand="0" w:evenHBand="0" w:firstRowFirstColumn="0" w:firstRowLastColumn="0" w:lastRowFirstColumn="0" w:lastRowLastColumn="0"/>
            <w:tcW w:w="4765" w:type="dxa"/>
            <w:vAlign w:val="center"/>
            <w:hideMark/>
          </w:tcPr>
          <w:p w14:paraId="1EF0A282" w14:textId="77777777" w:rsidR="00277BAE" w:rsidRPr="00277BAE" w:rsidRDefault="00277BAE" w:rsidP="00C54FB4">
            <w:pPr>
              <w:rPr>
                <w:rFonts w:ascii="Arial" w:eastAsia="Times New Roman" w:hAnsi="Arial" w:cs="Arial"/>
                <w:b w:val="0"/>
                <w:bCs w:val="0"/>
                <w:color w:val="000000"/>
                <w:szCs w:val="22"/>
              </w:rPr>
            </w:pPr>
            <w:r w:rsidRPr="00277BAE">
              <w:rPr>
                <w:rFonts w:ascii="Arial" w:eastAsia="Times New Roman" w:hAnsi="Arial" w:cs="Arial"/>
                <w:b w:val="0"/>
                <w:bCs w:val="0"/>
                <w:color w:val="000000"/>
                <w:szCs w:val="22"/>
              </w:rPr>
              <w:t>Eligible students receive services through an IEP or 504 Plan under IDEA law.</w:t>
            </w:r>
          </w:p>
        </w:tc>
        <w:tc>
          <w:tcPr>
            <w:cnfStyle w:val="000010000000" w:firstRow="0" w:lastRow="0" w:firstColumn="0" w:lastColumn="0" w:oddVBand="1" w:evenVBand="0" w:oddHBand="0" w:evenHBand="0" w:firstRowFirstColumn="0" w:firstRowLastColumn="0" w:lastRowFirstColumn="0" w:lastRowLastColumn="0"/>
            <w:tcW w:w="5305" w:type="dxa"/>
            <w:vAlign w:val="center"/>
            <w:hideMark/>
          </w:tcPr>
          <w:p w14:paraId="10970855" w14:textId="77777777" w:rsidR="00277BAE" w:rsidRPr="00277BAE" w:rsidRDefault="00277BAE" w:rsidP="00C54FB4">
            <w:pPr>
              <w:rPr>
                <w:rFonts w:ascii="Arial" w:eastAsia="Times New Roman" w:hAnsi="Arial" w:cs="Arial"/>
                <w:color w:val="000000"/>
                <w:szCs w:val="22"/>
              </w:rPr>
            </w:pPr>
            <w:r w:rsidRPr="00277BAE">
              <w:rPr>
                <w:rFonts w:ascii="Arial" w:eastAsia="Times New Roman" w:hAnsi="Arial" w:cs="Arial"/>
                <w:color w:val="000000"/>
                <w:szCs w:val="22"/>
              </w:rPr>
              <w:t>People with disabilities receive reasonable accommodations under ADA law.</w:t>
            </w:r>
          </w:p>
        </w:tc>
      </w:tr>
    </w:tbl>
    <w:p w14:paraId="10B52136" w14:textId="77777777" w:rsidR="00AA137B" w:rsidRDefault="00AA137B" w:rsidP="00C54FB4">
      <w:pPr>
        <w:spacing w:after="0"/>
        <w:rPr>
          <w:rFonts w:ascii="Arial" w:eastAsia="Times New Roman" w:hAnsi="Arial" w:cs="Arial"/>
          <w:color w:val="000000"/>
          <w:sz w:val="24"/>
          <w:szCs w:val="24"/>
        </w:rPr>
        <w:sectPr w:rsidR="00AA137B" w:rsidSect="006827C2">
          <w:headerReference w:type="default" r:id="rId7"/>
          <w:footerReference w:type="default" r:id="rId8"/>
          <w:pgSz w:w="12240" w:h="15840"/>
          <w:pgMar w:top="1440" w:right="1080" w:bottom="1080" w:left="1080" w:header="720" w:footer="720" w:gutter="0"/>
          <w:cols w:space="720"/>
          <w:docGrid w:linePitch="360"/>
        </w:sectPr>
      </w:pPr>
    </w:p>
    <w:p w14:paraId="66B3A5B5" w14:textId="14E9081E" w:rsidR="00BB7CF8" w:rsidRDefault="00BB7CF8" w:rsidP="00BB7CF8">
      <w:pPr>
        <w:pStyle w:val="Heading1"/>
      </w:pPr>
      <w:r>
        <w:lastRenderedPageBreak/>
        <w:t>STUDENTs’ AND PARENTS’ ROLES MAY CHANGE IN COLLEGE</w:t>
      </w:r>
      <w:r w:rsidRPr="00792814">
        <w:t xml:space="preserve"> </w:t>
      </w:r>
    </w:p>
    <w:p w14:paraId="03961AB3" w14:textId="4FE99FDE" w:rsidR="00BB7CF8" w:rsidRPr="00BB7CF8" w:rsidRDefault="00BB7CF8">
      <w:pPr>
        <w:pStyle w:val="ListBullet2"/>
        <w:rPr>
          <w:rFonts w:eastAsia="Times New Roman"/>
        </w:rPr>
      </w:pPr>
      <w:r w:rsidRPr="00603B40">
        <w:rPr>
          <w:rFonts w:eastAsia="Times New Roman"/>
        </w:rPr>
        <w:t xml:space="preserve">Once </w:t>
      </w:r>
      <w:r>
        <w:rPr>
          <w:rFonts w:eastAsia="Times New Roman"/>
        </w:rPr>
        <w:t>you turn</w:t>
      </w:r>
      <w:r w:rsidRPr="00603B40">
        <w:rPr>
          <w:rFonts w:eastAsia="Times New Roman"/>
        </w:rPr>
        <w:t xml:space="preserve"> 18 and graduate from high school, </w:t>
      </w:r>
      <w:r>
        <w:rPr>
          <w:rFonts w:eastAsia="Times New Roman"/>
        </w:rPr>
        <w:t>you</w:t>
      </w:r>
      <w:r w:rsidRPr="00603B40">
        <w:rPr>
          <w:rFonts w:eastAsia="Times New Roman"/>
        </w:rPr>
        <w:t xml:space="preserve"> are seen as </w:t>
      </w:r>
      <w:r>
        <w:rPr>
          <w:rFonts w:eastAsia="Times New Roman"/>
        </w:rPr>
        <w:t xml:space="preserve">an </w:t>
      </w:r>
      <w:r w:rsidRPr="00603B40">
        <w:rPr>
          <w:rFonts w:eastAsia="Times New Roman"/>
        </w:rPr>
        <w:t xml:space="preserve">adult in the eyes of the law and therefore have the right/responsibility to make </w:t>
      </w:r>
      <w:r>
        <w:rPr>
          <w:rFonts w:eastAsia="Times New Roman"/>
        </w:rPr>
        <w:t>your</w:t>
      </w:r>
      <w:r w:rsidRPr="00603B40">
        <w:rPr>
          <w:rFonts w:eastAsia="Times New Roman"/>
        </w:rPr>
        <w:t xml:space="preserve"> own educational decisions.</w:t>
      </w:r>
    </w:p>
    <w:p w14:paraId="46F0EF44" w14:textId="1F648FC4" w:rsidR="0001210E" w:rsidRDefault="00BB7CF8" w:rsidP="00BB7CF8">
      <w:pPr>
        <w:pStyle w:val="ListBullet2"/>
        <w:rPr>
          <w:rFonts w:eastAsia="Times New Roman"/>
        </w:rPr>
      </w:pPr>
      <w:r>
        <w:rPr>
          <w:rFonts w:eastAsia="Times New Roman"/>
        </w:rPr>
        <w:t>Your p</w:t>
      </w:r>
      <w:r w:rsidRPr="00603B40">
        <w:rPr>
          <w:rFonts w:eastAsia="Times New Roman"/>
        </w:rPr>
        <w:t xml:space="preserve">arents can encourage </w:t>
      </w:r>
      <w:r>
        <w:rPr>
          <w:rFonts w:eastAsia="Times New Roman"/>
        </w:rPr>
        <w:t>you</w:t>
      </w:r>
      <w:r w:rsidRPr="00603B40">
        <w:rPr>
          <w:rFonts w:eastAsia="Times New Roman"/>
        </w:rPr>
        <w:t xml:space="preserve"> to request accommodations but cannot make the decision for </w:t>
      </w:r>
      <w:r>
        <w:rPr>
          <w:rFonts w:eastAsia="Times New Roman"/>
        </w:rPr>
        <w:t>you</w:t>
      </w:r>
      <w:r w:rsidRPr="00603B40">
        <w:rPr>
          <w:rFonts w:eastAsia="Times New Roman"/>
        </w:rPr>
        <w:t xml:space="preserve">. To get help, </w:t>
      </w:r>
      <w:r w:rsidRPr="004346FE">
        <w:rPr>
          <w:rFonts w:eastAsia="Times New Roman"/>
          <w:b/>
          <w:bCs/>
        </w:rPr>
        <w:t>you</w:t>
      </w:r>
      <w:r w:rsidRPr="00603B40">
        <w:rPr>
          <w:rFonts w:eastAsia="Times New Roman"/>
        </w:rPr>
        <w:t xml:space="preserve"> will have to ask. </w:t>
      </w:r>
      <w:r>
        <w:rPr>
          <w:rFonts w:eastAsia="Times New Roman"/>
        </w:rPr>
        <w:t>Your</w:t>
      </w:r>
      <w:r w:rsidRPr="00603B40">
        <w:rPr>
          <w:rFonts w:eastAsia="Times New Roman"/>
        </w:rPr>
        <w:t xml:space="preserve"> professors and other staff members at the college want to help, but they won’t know what </w:t>
      </w:r>
      <w:r>
        <w:rPr>
          <w:rFonts w:eastAsia="Times New Roman"/>
        </w:rPr>
        <w:t>you</w:t>
      </w:r>
      <w:r w:rsidRPr="00603B40">
        <w:rPr>
          <w:rFonts w:eastAsia="Times New Roman"/>
        </w:rPr>
        <w:t xml:space="preserve"> need until</w:t>
      </w:r>
      <w:r>
        <w:rPr>
          <w:rFonts w:eastAsia="Times New Roman"/>
        </w:rPr>
        <w:t xml:space="preserve"> you—not your parents—</w:t>
      </w:r>
      <w:r w:rsidRPr="00603B40">
        <w:rPr>
          <w:rFonts w:eastAsia="Times New Roman"/>
        </w:rPr>
        <w:t>ask</w:t>
      </w:r>
      <w:r>
        <w:rPr>
          <w:rFonts w:eastAsia="Times New Roman"/>
        </w:rPr>
        <w:t>.</w:t>
      </w:r>
    </w:p>
    <w:p w14:paraId="6FEC126A" w14:textId="5D22F1DA" w:rsidR="00BB7CF8" w:rsidRPr="00BB7CF8" w:rsidRDefault="00BB7CF8" w:rsidP="00BB7CF8">
      <w:pPr>
        <w:rPr>
          <w:b/>
          <w:bCs/>
        </w:rPr>
      </w:pPr>
      <w:r>
        <w:rPr>
          <w:b/>
          <w:bCs/>
        </w:rPr>
        <w:br/>
      </w:r>
      <w:r w:rsidRPr="00BB7CF8">
        <w:rPr>
          <w:b/>
          <w:bCs/>
        </w:rPr>
        <w:t>Here are some important things you should know when you enter college:</w:t>
      </w:r>
    </w:p>
    <w:p w14:paraId="383C1BE9" w14:textId="0F10736C" w:rsidR="00BB7CF8" w:rsidRDefault="00BB7CF8" w:rsidP="00BB7CF8">
      <w:pPr>
        <w:pStyle w:val="ListBullet2"/>
      </w:pPr>
      <w:r w:rsidRPr="00BB7CF8">
        <w:t xml:space="preserve">No one at a post-secondary institution will ask you if you have a disability or if you need help. Instead, you must provide documentation to the ACCESS Center and complete an intake form in your student portal to be eligible for accommodations in your classes. It is also </w:t>
      </w:r>
      <w:r w:rsidRPr="00BB7CF8">
        <w:rPr>
          <w:b/>
          <w:bCs/>
        </w:rPr>
        <w:t>your</w:t>
      </w:r>
      <w:r w:rsidRPr="00BB7CF8">
        <w:t> responsibility to provide your accommodation letter to </w:t>
      </w:r>
      <w:r w:rsidRPr="00BB7CF8">
        <w:rPr>
          <w:rStyle w:val="Emphasis"/>
          <w:rFonts w:cs="Arial"/>
          <w:color w:val="000000"/>
        </w:rPr>
        <w:t>each</w:t>
      </w:r>
      <w:r w:rsidRPr="00BB7CF8">
        <w:t> of your professors </w:t>
      </w:r>
      <w:r w:rsidRPr="00BB7CF8">
        <w:rPr>
          <w:rStyle w:val="Emphasis"/>
          <w:rFonts w:cs="Arial"/>
          <w:color w:val="000000"/>
        </w:rPr>
        <w:t>every semester</w:t>
      </w:r>
      <w:r w:rsidRPr="00BB7CF8">
        <w:t>.</w:t>
      </w:r>
    </w:p>
    <w:p w14:paraId="69D4B7E8" w14:textId="77777777" w:rsidR="00BB7CF8" w:rsidRDefault="00BB7CF8">
      <w:pPr>
        <w:pStyle w:val="Bullet3"/>
        <w:numPr>
          <w:ilvl w:val="0"/>
          <w:numId w:val="4"/>
        </w:numPr>
        <w:ind w:left="720"/>
      </w:pPr>
      <w:r>
        <w:t>You</w:t>
      </w:r>
      <w:r w:rsidRPr="00603B40">
        <w:t xml:space="preserve"> have the right to not disclose </w:t>
      </w:r>
      <w:r>
        <w:t>your</w:t>
      </w:r>
      <w:r w:rsidRPr="00603B40">
        <w:t xml:space="preserve"> disability if </w:t>
      </w:r>
      <w:r>
        <w:t>you</w:t>
      </w:r>
      <w:r w:rsidRPr="00603B40">
        <w:t xml:space="preserve"> choose not to. However, if </w:t>
      </w:r>
      <w:r>
        <w:t>you</w:t>
      </w:r>
      <w:r w:rsidRPr="00603B40">
        <w:t xml:space="preserve"> do not disclose </w:t>
      </w:r>
      <w:r>
        <w:t>your</w:t>
      </w:r>
      <w:r w:rsidRPr="00603B40">
        <w:t xml:space="preserve"> disability, </w:t>
      </w:r>
      <w:r>
        <w:t>you</w:t>
      </w:r>
      <w:r w:rsidRPr="00603B40">
        <w:t xml:space="preserve"> are </w:t>
      </w:r>
      <w:r w:rsidRPr="00603B40">
        <w:rPr>
          <w:rStyle w:val="Strong"/>
          <w:color w:val="000000"/>
          <w:sz w:val="24"/>
          <w:szCs w:val="24"/>
        </w:rPr>
        <w:t>not</w:t>
      </w:r>
      <w:r w:rsidRPr="00603B40">
        <w:t xml:space="preserve"> entitled to any accommodations in </w:t>
      </w:r>
      <w:r>
        <w:t>your</w:t>
      </w:r>
      <w:r w:rsidRPr="00603B40">
        <w:t xml:space="preserve"> classes nor support from the ACCESS Center.</w:t>
      </w:r>
    </w:p>
    <w:p w14:paraId="20A03C44" w14:textId="77777777" w:rsidR="00BB7CF8" w:rsidRPr="00792814" w:rsidRDefault="00BB7CF8" w:rsidP="00BB7CF8">
      <w:pPr>
        <w:pStyle w:val="Bullet3"/>
        <w:numPr>
          <w:ilvl w:val="0"/>
          <w:numId w:val="0"/>
        </w:numPr>
        <w:ind w:left="720" w:hanging="360"/>
        <w:rPr>
          <w:sz w:val="16"/>
          <w:szCs w:val="16"/>
        </w:rPr>
      </w:pPr>
    </w:p>
    <w:p w14:paraId="3E34AF48" w14:textId="77777777" w:rsidR="00BB7CF8" w:rsidRDefault="00BB7CF8">
      <w:pPr>
        <w:pStyle w:val="Bullet3"/>
        <w:numPr>
          <w:ilvl w:val="0"/>
          <w:numId w:val="4"/>
        </w:numPr>
        <w:ind w:left="720"/>
      </w:pPr>
      <w:r w:rsidRPr="00603B40">
        <w:t xml:space="preserve">Accommodations are not retroactive. In other words, if </w:t>
      </w:r>
      <w:r>
        <w:t>you</w:t>
      </w:r>
      <w:r w:rsidRPr="00603B40">
        <w:t xml:space="preserve"> fail a test without accommodations</w:t>
      </w:r>
      <w:r>
        <w:t xml:space="preserve"> from the ACCESS Center</w:t>
      </w:r>
      <w:r w:rsidRPr="00603B40">
        <w:t xml:space="preserve"> but then get accommodations in place</w:t>
      </w:r>
      <w:r>
        <w:t xml:space="preserve"> after the fact</w:t>
      </w:r>
      <w:r w:rsidRPr="00603B40">
        <w:t xml:space="preserve">, </w:t>
      </w:r>
      <w:r>
        <w:t>you</w:t>
      </w:r>
      <w:r w:rsidRPr="00603B40">
        <w:t xml:space="preserve"> cannot go back and retake that test.</w:t>
      </w:r>
    </w:p>
    <w:p w14:paraId="063527F0" w14:textId="77777777" w:rsidR="00BB7CF8" w:rsidRPr="00792814" w:rsidRDefault="00BB7CF8" w:rsidP="00BB7CF8">
      <w:pPr>
        <w:pStyle w:val="Bullet3"/>
        <w:numPr>
          <w:ilvl w:val="0"/>
          <w:numId w:val="0"/>
        </w:numPr>
        <w:ind w:left="720" w:hanging="360"/>
        <w:rPr>
          <w:sz w:val="16"/>
          <w:szCs w:val="16"/>
        </w:rPr>
      </w:pPr>
    </w:p>
    <w:p w14:paraId="2E36BF20" w14:textId="56CD2A3D" w:rsidR="00BB7CF8" w:rsidRPr="00BB7CF8" w:rsidRDefault="00BB7CF8">
      <w:pPr>
        <w:pStyle w:val="Bullet3"/>
        <w:numPr>
          <w:ilvl w:val="0"/>
          <w:numId w:val="4"/>
        </w:numPr>
        <w:ind w:left="720"/>
      </w:pPr>
      <w:r w:rsidRPr="00603B40">
        <w:t xml:space="preserve">Accommodations are in place to help </w:t>
      </w:r>
      <w:r>
        <w:t>you</w:t>
      </w:r>
      <w:r w:rsidRPr="00603B40">
        <w:t xml:space="preserve"> access the same content as everyone else. No one would deny a person their eyeglasses if they needed them to read. The same goes for accommodations</w:t>
      </w:r>
      <w:r>
        <w:t>—</w:t>
      </w:r>
      <w:r w:rsidRPr="00603B40">
        <w:t xml:space="preserve">they are there to help </w:t>
      </w:r>
      <w:r>
        <w:t>you</w:t>
      </w:r>
      <w:r w:rsidRPr="00603B40">
        <w:t xml:space="preserve"> access class content.</w:t>
      </w:r>
    </w:p>
    <w:p w14:paraId="1EFBECCF" w14:textId="19B4D8D4" w:rsidR="00BB7CF8" w:rsidRPr="00BB7CF8" w:rsidRDefault="00BB7CF8" w:rsidP="00BB7CF8">
      <w:pPr>
        <w:pStyle w:val="ListBullet2"/>
      </w:pPr>
      <w:r w:rsidRPr="00BB7CF8">
        <w:t>There is a difference between accommodations and modifications, and </w:t>
      </w:r>
      <w:r w:rsidRPr="00BB7CF8">
        <w:rPr>
          <w:rStyle w:val="Emphasis"/>
          <w:rFonts w:asciiTheme="minorHAnsi" w:hAnsiTheme="minorHAnsi"/>
          <w:i w:val="0"/>
          <w:spacing w:val="0"/>
        </w:rPr>
        <w:t>only accommodations</w:t>
      </w:r>
      <w:r w:rsidRPr="00BB7CF8">
        <w:t> are offered in college to eligible students.</w:t>
      </w:r>
    </w:p>
    <w:p w14:paraId="41B8719A" w14:textId="77777777" w:rsidR="00BB7CF8" w:rsidRPr="00BB7CF8" w:rsidRDefault="00BB7CF8">
      <w:pPr>
        <w:pStyle w:val="Bullet3"/>
        <w:numPr>
          <w:ilvl w:val="0"/>
          <w:numId w:val="5"/>
        </w:numPr>
        <w:ind w:left="720"/>
        <w:rPr>
          <w:rStyle w:val="Emphasis"/>
          <w:color w:val="000000"/>
          <w:szCs w:val="22"/>
        </w:rPr>
      </w:pPr>
      <w:r w:rsidRPr="003040CE">
        <w:rPr>
          <w:rStyle w:val="Strong"/>
          <w:color w:val="0055B8" w:themeColor="accent1"/>
          <w:szCs w:val="22"/>
        </w:rPr>
        <w:t>Accommodations</w:t>
      </w:r>
      <w:r w:rsidRPr="00BB7CF8">
        <w:rPr>
          <w:rStyle w:val="Strong"/>
          <w:color w:val="000000"/>
          <w:szCs w:val="22"/>
        </w:rPr>
        <w:t> </w:t>
      </w:r>
      <w:r w:rsidRPr="00BB7CF8">
        <w:rPr>
          <w:szCs w:val="22"/>
        </w:rPr>
        <w:t>are supports that help you access the content in your classes in K-12 </w:t>
      </w:r>
      <w:r w:rsidRPr="00BB7CF8">
        <w:rPr>
          <w:rStyle w:val="Emphasis"/>
          <w:color w:val="000000"/>
          <w:szCs w:val="22"/>
        </w:rPr>
        <w:t>and</w:t>
      </w:r>
      <w:r w:rsidRPr="00BB7CF8">
        <w:rPr>
          <w:szCs w:val="22"/>
        </w:rPr>
        <w:t> college environments. For example, having access to extended time on exams or a notetaker would be considered accommodations</w:t>
      </w:r>
      <w:r w:rsidRPr="00BB7CF8">
        <w:rPr>
          <w:rStyle w:val="Emphasis"/>
          <w:i w:val="0"/>
          <w:iCs/>
        </w:rPr>
        <w:t>. </w:t>
      </w:r>
      <w:r w:rsidRPr="00BB7CF8">
        <w:rPr>
          <w:rStyle w:val="Emphasis"/>
        </w:rPr>
        <w:t>Accommodations exist in college if requested and approved. Accommodations are determined on a case-by-case basis through an interactive process.</w:t>
      </w:r>
    </w:p>
    <w:p w14:paraId="5BEB07D2" w14:textId="77777777" w:rsidR="00BB7CF8" w:rsidRPr="00BB7CF8" w:rsidRDefault="00BB7CF8" w:rsidP="00BB7CF8">
      <w:pPr>
        <w:pStyle w:val="Bullet3"/>
        <w:numPr>
          <w:ilvl w:val="0"/>
          <w:numId w:val="0"/>
        </w:numPr>
        <w:ind w:left="720" w:hanging="360"/>
        <w:rPr>
          <w:szCs w:val="22"/>
        </w:rPr>
      </w:pPr>
    </w:p>
    <w:p w14:paraId="794CD2AA" w14:textId="2B19C3F6" w:rsidR="00BB7CF8" w:rsidRPr="00BB7CF8" w:rsidRDefault="00BB7CF8">
      <w:pPr>
        <w:pStyle w:val="Bullet3"/>
        <w:numPr>
          <w:ilvl w:val="0"/>
          <w:numId w:val="5"/>
        </w:numPr>
        <w:ind w:left="720"/>
        <w:rPr>
          <w:iCs/>
          <w:color w:val="000000"/>
          <w:spacing w:val="5"/>
          <w:szCs w:val="22"/>
        </w:rPr>
      </w:pPr>
      <w:r w:rsidRPr="00BB7CF8">
        <w:rPr>
          <w:rStyle w:val="Strong"/>
          <w:color w:val="0055B8" w:themeColor="accent1"/>
          <w:szCs w:val="22"/>
        </w:rPr>
        <w:t>Modifications </w:t>
      </w:r>
      <w:r w:rsidRPr="00BB7CF8">
        <w:rPr>
          <w:szCs w:val="22"/>
        </w:rPr>
        <w:t xml:space="preserve">are changes to the curriculum or requirements of a course that are given to students in K-12 environments only. For example, in a class where peers must write a five-page research paper, the curriculum is </w:t>
      </w:r>
      <w:proofErr w:type="gramStart"/>
      <w:r w:rsidRPr="00BB7CF8">
        <w:rPr>
          <w:szCs w:val="22"/>
        </w:rPr>
        <w:t>modified</w:t>
      </w:r>
      <w:proofErr w:type="gramEnd"/>
      <w:r w:rsidRPr="00BB7CF8">
        <w:rPr>
          <w:szCs w:val="22"/>
        </w:rPr>
        <w:t xml:space="preserve"> and the student is allowed to write a one-page paper. </w:t>
      </w:r>
      <w:r w:rsidRPr="00BB7CF8">
        <w:rPr>
          <w:rStyle w:val="Emphasis"/>
          <w:color w:val="000000"/>
          <w:szCs w:val="22"/>
        </w:rPr>
        <w:t>Modifications do not exist in college.</w:t>
      </w:r>
    </w:p>
    <w:p w14:paraId="289F7CDE" w14:textId="4472334F" w:rsidR="00FE2A1B" w:rsidRPr="003040CE" w:rsidRDefault="00BB7CF8" w:rsidP="003040CE">
      <w:pPr>
        <w:pStyle w:val="ListBullet2"/>
        <w:rPr>
          <w:rFonts w:ascii="Arial" w:hAnsi="Arial" w:cs="Arial"/>
        </w:rPr>
      </w:pPr>
      <w:r w:rsidRPr="003040CE">
        <w:rPr>
          <w:rFonts w:ascii="Arial" w:eastAsia="Times New Roman" w:hAnsi="Arial" w:cs="Arial"/>
        </w:rPr>
        <w:t xml:space="preserve">A special note to former Chicago Public Schools students with disabilities: You may be eligible to receive City Colleges of Chicago SUCCESS coaching, which offers monthly supports and possible scholarships for those who participate fully. </w:t>
      </w:r>
      <w:r w:rsidRPr="003040CE">
        <w:rPr>
          <w:rFonts w:ascii="Arial" w:hAnsi="Arial" w:cs="Arial"/>
        </w:rPr>
        <w:t>To sign up to be contacted by a SUCCESS coach, please fill out </w:t>
      </w:r>
      <w:hyperlink r:id="rId9" w:history="1">
        <w:r w:rsidRPr="003040CE">
          <w:rPr>
            <w:rStyle w:val="Hyperlink"/>
            <w:rFonts w:ascii="Arial" w:hAnsi="Arial" w:cs="Arial"/>
            <w:b/>
            <w:bCs/>
            <w:color w:val="0055B8" w:themeColor="accent1"/>
          </w:rPr>
          <w:t>this form</w:t>
        </w:r>
      </w:hyperlink>
      <w:r w:rsidRPr="003040CE">
        <w:rPr>
          <w:rFonts w:ascii="Arial" w:hAnsi="Arial" w:cs="Arial"/>
          <w:b/>
          <w:bCs/>
        </w:rPr>
        <w:t>.</w:t>
      </w:r>
      <w:r w:rsidRPr="003040CE">
        <w:rPr>
          <w:rFonts w:ascii="Arial" w:hAnsi="Arial" w:cs="Arial"/>
        </w:rPr>
        <w:t xml:space="preserve"> For more information, please contact Dani Smith</w:t>
      </w:r>
      <w:r w:rsidR="003040CE" w:rsidRPr="003040CE">
        <w:rPr>
          <w:rFonts w:ascii="Arial" w:hAnsi="Arial" w:cs="Arial"/>
        </w:rPr>
        <w:t xml:space="preserve"> </w:t>
      </w:r>
      <w:r w:rsidRPr="003040CE">
        <w:rPr>
          <w:rFonts w:ascii="Arial" w:hAnsi="Arial" w:cs="Arial"/>
        </w:rPr>
        <w:t>at</w:t>
      </w:r>
      <w:r w:rsidRPr="003040CE">
        <w:rPr>
          <w:rFonts w:ascii="Arial" w:hAnsi="Arial" w:cs="Arial"/>
          <w:b/>
          <w:bCs/>
        </w:rPr>
        <w:t> </w:t>
      </w:r>
      <w:hyperlink r:id="rId10" w:history="1">
        <w:r w:rsidRPr="003040CE">
          <w:rPr>
            <w:rStyle w:val="Hyperlink"/>
            <w:rFonts w:ascii="Arial" w:hAnsi="Arial" w:cs="Arial"/>
            <w:b/>
            <w:bCs/>
            <w:color w:val="0055B8" w:themeColor="accent1"/>
          </w:rPr>
          <w:t>dsmith235@ccc.edu</w:t>
        </w:r>
      </w:hyperlink>
      <w:r w:rsidRPr="003040CE">
        <w:rPr>
          <w:rFonts w:ascii="Arial" w:hAnsi="Arial" w:cs="Arial"/>
        </w:rPr>
        <w:t>.</w:t>
      </w:r>
    </w:p>
    <w:sectPr w:rsidR="00FE2A1B" w:rsidRPr="003040CE" w:rsidSect="006827C2">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2CAEE" w14:textId="77777777" w:rsidR="008B162F" w:rsidRDefault="008B162F" w:rsidP="006F1951">
      <w:pPr>
        <w:spacing w:before="0" w:after="0"/>
      </w:pPr>
      <w:r>
        <w:separator/>
      </w:r>
    </w:p>
  </w:endnote>
  <w:endnote w:type="continuationSeparator" w:id="0">
    <w:p w14:paraId="5F536606" w14:textId="77777777" w:rsidR="008B162F" w:rsidRDefault="008B162F" w:rsidP="006F19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5EDBB" w14:textId="05FCFFF4" w:rsidR="006827C2" w:rsidRDefault="0001210E">
    <w:pPr>
      <w:pStyle w:val="Footer"/>
    </w:pPr>
    <w:r>
      <w:rPr>
        <w:noProof/>
      </w:rPr>
      <w:drawing>
        <wp:anchor distT="0" distB="0" distL="114300" distR="114300" simplePos="0" relativeHeight="251667456" behindDoc="0" locked="0" layoutInCell="1" allowOverlap="1" wp14:anchorId="3B51A18A" wp14:editId="7822CE27">
          <wp:simplePos x="0" y="0"/>
          <wp:positionH relativeFrom="column">
            <wp:posOffset>5080</wp:posOffset>
          </wp:positionH>
          <wp:positionV relativeFrom="paragraph">
            <wp:posOffset>32385</wp:posOffset>
          </wp:positionV>
          <wp:extent cx="1998345" cy="325755"/>
          <wp:effectExtent l="0" t="0" r="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998345" cy="3257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1" locked="0" layoutInCell="1" allowOverlap="1" wp14:anchorId="0E91BE4B" wp14:editId="627B1FA8">
              <wp:simplePos x="0" y="0"/>
              <wp:positionH relativeFrom="column">
                <wp:posOffset>-675167</wp:posOffset>
              </wp:positionH>
              <wp:positionV relativeFrom="paragraph">
                <wp:posOffset>-130397</wp:posOffset>
              </wp:positionV>
              <wp:extent cx="7754620" cy="720120"/>
              <wp:effectExtent l="0" t="0" r="5080" b="3810"/>
              <wp:wrapNone/>
              <wp:docPr id="8" name="Rectangle 8"/>
              <wp:cNvGraphicFramePr/>
              <a:graphic xmlns:a="http://schemas.openxmlformats.org/drawingml/2006/main">
                <a:graphicData uri="http://schemas.microsoft.com/office/word/2010/wordprocessingShape">
                  <wps:wsp>
                    <wps:cNvSpPr/>
                    <wps:spPr>
                      <a:xfrm>
                        <a:off x="0" y="0"/>
                        <a:ext cx="7754620" cy="7201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3D4143A1" id="Rectangle 8" o:spid="_x0000_s1026" style="position:absolute;margin-left:-53.15pt;margin-top:-10.25pt;width:610.6pt;height:56.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YrcQIAAGIFAAAOAAAAZHJzL2Uyb0RvYy54bWysVN9PGzEMfp+0/yHK+7i2KrBVXFEFYpqE&#10;AFEmnkMu4SLl4sxJe+3++jm5H2WANmnaPeSc2P5sf7Fzdr5rLNsqDAZcyadHE86Uk1AZ91zy7w9X&#10;nz5zFqJwlbDgVMn3KvDz5ccPZ61fqBnUYCuFjEBcWLS+5HWMflEUQdaqEeEIvHKk1ICNiLTF56JC&#10;0RJ6Y4vZZHJStICVR5AqBDq97JR8mfG1VjLeah1UZLbklFvMK+b1Ka3F8kwsnlH42sg+DfEPWTTC&#10;OAo6Ql2KKNgGzRuoxkiEADoeSWgK0NpIlWugaqaTV9Wsa+FVroXICX6kKfw/WHmzXfs7JBpaHxaB&#10;xFTFTmOT/pQf22Wy9iNZaheZpMPT0+P5yYw4laQ7pexJJpji4O0xxK8KGpaEkiNdRuZIbK9D7EwH&#10;kxQsgDXVlbE2b1IDqAuLbCvo6oSUysVpH+A3S+uSvYPk2YGmk+JQTpbi3qpkZ9290sxUVMAsJ5M7&#10;7W2gnEMtKtXFP57QN0QfUsvFZsBkrSn+iD39E3aXZW+fXFVu1NF58nfn0SNHBhdH58Y4wPcA7Eif&#10;7uwHkjpqEktPUO3vkCF0YxK8vDJ0ddcixDuBNBd02zTr8ZYWbaEtOfQSZzXgz/fOkz21K2k5a2nO&#10;Sh5+bAQqzuw3R438ZTqfp8HMm/kxNRJn+FLz9FLjNs0FUD9M6VXxMovJPtpB1AjNIz0JqxSVVMJJ&#10;il1yGXHYXMRu/ulRkWq1ymY0jF7Ea7f2MoEnVlNrPuweBfq+fyN1/g0MMykWr9q4s02eDlabCNrk&#10;Hj/w2vNNg5wbp3900kvxcp+tDk/j8hcAAAD//wMAUEsDBBQABgAIAAAAIQCXO8vE5gAAABEBAAAP&#10;AAAAZHJzL2Rvd25yZXYueG1sTE/LTsMwELwj8Q/WInFrnQeUJo1TVUW9IIREaA/c3HiJA/E6it00&#10;8PW4J7isdjWz8yjWk+nYiINrLQmI5xEwpNqqlhoB+7fdbAnMeUlKdpZQwDc6WJfXV4XMlT3TK46V&#10;b1gQIZdLAdr7Pufc1RqNdHPbIwXsww5G+nAODVeDPAdx0/EkihbcyJaCg5Y9bjXWX9XJCHj6fEgr&#10;PW7Gn/QFD9oent93WyfE7c30uApjswLmcfJ/H3DpEPJDGYId7YmUY52AWRwt0sANWxLdA7tQ4vgu&#10;A3YUkCUZ8LLg/5uUvwAAAP//AwBQSwECLQAUAAYACAAAACEAtoM4kv4AAADhAQAAEwAAAAAAAAAA&#10;AAAAAAAAAAAAW0NvbnRlbnRfVHlwZXNdLnhtbFBLAQItABQABgAIAAAAIQA4/SH/1gAAAJQBAAAL&#10;AAAAAAAAAAAAAAAAAC8BAABfcmVscy8ucmVsc1BLAQItABQABgAIAAAAIQA/Y7YrcQIAAGIFAAAO&#10;AAAAAAAAAAAAAAAAAC4CAABkcnMvZTJvRG9jLnhtbFBLAQItABQABgAIAAAAIQCXO8vE5gAAABEB&#10;AAAPAAAAAAAAAAAAAAAAAMsEAABkcnMvZG93bnJldi54bWxQSwUGAAAAAAQABADzAAAA3gUAAAAA&#10;" fillcolor="#0055b8 [3204]"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15392" w14:textId="77777777" w:rsidR="008B162F" w:rsidRDefault="008B162F" w:rsidP="006F1951">
      <w:pPr>
        <w:spacing w:before="0" w:after="0"/>
      </w:pPr>
      <w:r>
        <w:separator/>
      </w:r>
    </w:p>
  </w:footnote>
  <w:footnote w:type="continuationSeparator" w:id="0">
    <w:p w14:paraId="0A065C24" w14:textId="77777777" w:rsidR="008B162F" w:rsidRDefault="008B162F" w:rsidP="006F195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DB1D0" w14:textId="27DAC368" w:rsidR="00A675E2" w:rsidRPr="00A675E2" w:rsidRDefault="00277BAE" w:rsidP="00A675E2">
    <w:pPr>
      <w:spacing w:after="0"/>
      <w:rPr>
        <w:rFonts w:cstheme="minorBidi"/>
        <w:caps/>
        <w:color w:val="0055B8" w:themeColor="accent1"/>
        <w:spacing w:val="10"/>
        <w:kern w:val="28"/>
        <w:sz w:val="32"/>
        <w:szCs w:val="32"/>
      </w:rPr>
    </w:pPr>
    <w:r>
      <w:rPr>
        <w:noProof/>
      </w:rPr>
      <mc:AlternateContent>
        <mc:Choice Requires="wps">
          <w:drawing>
            <wp:anchor distT="0" distB="0" distL="114300" distR="114300" simplePos="0" relativeHeight="251664384" behindDoc="0" locked="0" layoutInCell="1" allowOverlap="1" wp14:anchorId="6E213DD5" wp14:editId="3A6BD025">
              <wp:simplePos x="0" y="0"/>
              <wp:positionH relativeFrom="column">
                <wp:posOffset>2404907</wp:posOffset>
              </wp:positionH>
              <wp:positionV relativeFrom="paragraph">
                <wp:posOffset>33020</wp:posOffset>
              </wp:positionV>
              <wp:extent cx="5644662" cy="384313"/>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644662" cy="384313"/>
                      </a:xfrm>
                      <a:prstGeom prst="rect">
                        <a:avLst/>
                      </a:prstGeom>
                      <a:noFill/>
                      <a:ln w="6350">
                        <a:noFill/>
                      </a:ln>
                    </wps:spPr>
                    <wps:txbx>
                      <w:txbxContent>
                        <w:p w14:paraId="606BFB05" w14:textId="77777777" w:rsidR="00277BAE" w:rsidRPr="00C154DB" w:rsidRDefault="00277BAE" w:rsidP="00277BAE">
                          <w:pPr>
                            <w:jc w:val="center"/>
                            <w:rPr>
                              <w:spacing w:val="60"/>
                              <w:sz w:val="16"/>
                              <w:szCs w:val="14"/>
                            </w:rPr>
                          </w:pPr>
                          <w:r w:rsidRPr="00C154DB">
                            <w:rPr>
                              <w:spacing w:val="60"/>
                              <w:sz w:val="16"/>
                              <w:szCs w:val="14"/>
                            </w:rPr>
                            <w:t>CITY COLLEGES OF CHICAGO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shapetype w14:anchorId="6E213DD5" id="_x0000_t202" coordsize="21600,21600" o:spt="202" path="m,l,21600r21600,l21600,xe">
              <v:stroke joinstyle="miter"/>
              <v:path gradientshapeok="t" o:connecttype="rect"/>
            </v:shapetype>
            <v:shape id="Text Box 10" o:spid="_x0000_s1026" type="#_x0000_t202" style="position:absolute;margin-left:189.35pt;margin-top:2.6pt;width:444.45pt;height:30.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3JGQIAAC4EAAAOAAAAZHJzL2Uyb0RvYy54bWysU02P2jAQvVfqf7B8LwkQ6DYirOiuqCqh&#10;3ZXYas/GsUkkx+PahoT++o6d8KFtT1UvzoxnMh/vPS/uu0aRo7CuBl3Q8SilRGgOZa33Bf3xuv50&#10;R4nzTJdMgRYFPQlH75cfPyxak4sJVKBKYQkW0S5vTUEr702eJI5XomFuBEZoDEqwDfPo2n1SWtZi&#10;9UYlkzSdJy3Y0ljgwjm8feyDdBnrSym4f5bSCU9UQXE2H08bz104k+WC5XvLTFXzYQz2D1M0rNbY&#10;9FLqkXlGDrb+o1RTcwsOpB9xaBKQsuYi7oDbjNN322wrZkTcBcFx5gKT+39l+dNxa14s8d1X6JDA&#10;AEhrXO7wMuzTSduEL05KMI4Qni6wic4TjpezeZbN5xNKOMamd9l0PA1lkuvfxjr/TUBDglFQi7RE&#10;tNhx43yfek4JzTSsa6UiNUqTtqDz6SyNP1wiWFxp7HGdNVi+23XDAjsoT7iXhZ5yZ/i6xuYb5vwL&#10;s8gxroK69c94SAXYBAaLkgrsr7/dh3yEHqOUtKiZgrqfB2YFJeq7RlK+jLMsiCw62ezzBB17G9nd&#10;RvSheQCU5RhfiOHRDPlenU1poXlDea9CVwwxzbF3Qbm3Z+fB91rGB8LFahXTUFiG+Y3eGh6KB0AD&#10;uK/dG7NmYMAjd09w1hfL3xHR5/ZUrA4eZB1ZChD3uA7Ioygjz8MDCqq/9WPW9ZkvfwMAAP//AwBQ&#10;SwMEFAAGAAgAAAAhAH5ieebkAAAADgEAAA8AAABkcnMvZG93bnJldi54bWxMT8tOwzAQvCPxD9Yi&#10;cUHUIdC4SrOpUBFSDrm0ICRubrwkUWM72G4a/h73BJeVRvPYmWIz64FN5HxvDcLDIgFGprGqNy3C&#10;+9vr/QqYD9IoOVhDCD/kYVNeXxUyV/ZsdjTtQ8tiiPG5ROhCGHPOfdORln5hRzKR+7JOyxCha7ly&#10;8hzD9cDTJMm4lr2JHzo50raj5rg/aYTpo3pSu6kL7m5bV0l1rL/FZ414ezO/rON5XgMLNIc/B1w2&#10;xP5QxmIHezLKswHhUaxElCIsU2AXPs1EBuyAkC0F8LLg/2eUvwAAAP//AwBQSwECLQAUAAYACAAA&#10;ACEAtoM4kv4AAADhAQAAEwAAAAAAAAAAAAAAAAAAAAAAW0NvbnRlbnRfVHlwZXNdLnhtbFBLAQIt&#10;ABQABgAIAAAAIQA4/SH/1gAAAJQBAAALAAAAAAAAAAAAAAAAAC8BAABfcmVscy8ucmVsc1BLAQIt&#10;ABQABgAIAAAAIQCDeH3JGQIAAC4EAAAOAAAAAAAAAAAAAAAAAC4CAABkcnMvZTJvRG9jLnhtbFBL&#10;AQItABQABgAIAAAAIQB+Ynnm5AAAAA4BAAAPAAAAAAAAAAAAAAAAAHMEAABkcnMvZG93bnJldi54&#10;bWxQSwUGAAAAAAQABADzAAAAhAUAAAAA&#10;" filled="f" stroked="f" strokeweight=".5pt">
              <v:textbox>
                <w:txbxContent>
                  <w:p w14:paraId="606BFB05" w14:textId="77777777" w:rsidR="00277BAE" w:rsidRPr="00C154DB" w:rsidRDefault="00277BAE" w:rsidP="00277BAE">
                    <w:pPr>
                      <w:jc w:val="center"/>
                      <w:rPr>
                        <w:spacing w:val="60"/>
                        <w:sz w:val="16"/>
                        <w:szCs w:val="14"/>
                      </w:rPr>
                    </w:pPr>
                    <w:r w:rsidRPr="00C154DB">
                      <w:rPr>
                        <w:spacing w:val="60"/>
                        <w:sz w:val="16"/>
                        <w:szCs w:val="14"/>
                      </w:rPr>
                      <w:t>CITY COLLEGES OF CHICAGO</w:t>
                    </w:r>
                  </w:p>
                </w:txbxContent>
              </v:textbox>
            </v:shape>
          </w:pict>
        </mc:Fallback>
      </mc:AlternateContent>
    </w:r>
    <w:r w:rsidR="00A675E2" w:rsidRPr="00A675E2">
      <w:rPr>
        <w:rStyle w:val="TitleChar"/>
        <w:sz w:val="32"/>
        <w:szCs w:val="32"/>
      </w:rPr>
      <w:t>ACCESS Centers</w:t>
    </w:r>
  </w:p>
  <w:p w14:paraId="161F4C33" w14:textId="0E873CCF" w:rsidR="006F1951" w:rsidRPr="006827C2" w:rsidRDefault="0001210E" w:rsidP="000D2315">
    <w:pPr>
      <w:pStyle w:val="Header"/>
      <w:tabs>
        <w:tab w:val="clear" w:pos="9360"/>
        <w:tab w:val="right" w:pos="10080"/>
      </w:tabs>
      <w:ind w:right="-90"/>
      <w:rPr>
        <w:rStyle w:val="Emphasis"/>
        <w:sz w:val="32"/>
        <w:szCs w:val="32"/>
      </w:rPr>
    </w:pPr>
    <w:r w:rsidRPr="00A675E2">
      <w:rPr>
        <w:rStyle w:val="TitleChar"/>
        <w:noProof/>
        <w:sz w:val="32"/>
        <w:szCs w:val="32"/>
      </w:rPr>
      <mc:AlternateContent>
        <mc:Choice Requires="wps">
          <w:drawing>
            <wp:anchor distT="0" distB="0" distL="114300" distR="114300" simplePos="0" relativeHeight="251659264" behindDoc="1" locked="0" layoutInCell="1" allowOverlap="1" wp14:anchorId="044BD40E" wp14:editId="357E7285">
              <wp:simplePos x="0" y="0"/>
              <wp:positionH relativeFrom="page">
                <wp:posOffset>687705</wp:posOffset>
              </wp:positionH>
              <wp:positionV relativeFrom="page">
                <wp:posOffset>872871</wp:posOffset>
              </wp:positionV>
              <wp:extent cx="6400800" cy="0"/>
              <wp:effectExtent l="0" t="0" r="12700" b="12700"/>
              <wp:wrapNone/>
              <wp:docPr id="5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6350">
                        <a:solidFill>
                          <a:srgbClr val="45556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123DF440" id="Line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15pt,68.75pt" to="558.15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DCrwEAAEsDAAAOAAAAZHJzL2Uyb0RvYy54bWysU01v2zAMvQ/YfxB0X+x2TVAYcXpo1l26&#10;LUC3H8BIcixMFgVSiZ1/P0n56D5uQy+EKJJPfI/U8mEanDgYYou+lTezWgrjFWrrd6388f3pw70U&#10;HMFrcOhNK4+G5cPq/bvlGBpziz06bUgkEM/NGFrZxxiaqmLVmwF4hsH4FOyQBojJpV2lCcaEPrjq&#10;tq4X1YikA6EyzOl2fQrKVcHvOqPit65jE4VrZeotFkvFbrOtVktodgSht+rcBvxHFwNYnx69Qq0h&#10;gtiT/QdqsIqQsYszhUOFXWeVKRwSm5v6LzYvPQRTuCRxOFxl4reDVV8Pj35DuXU1+ZfwjOonJ1Gq&#10;MXBzDWaHw4bEdvyCOo0R9hEL36mjIRcnJmIqsh6vspopCpUuF3d1fV8n9dUlVkFzKQzE8bPBQeRD&#10;K531mTE0cHjmmBuB5pKSrz0+WefK1JwXYwL/OK9LAaOzOgdzGtNu++hIHCDN/W4+ny/KqBPYH2kZ&#10;eQ3cn/JK6LQRhHuvyyu9Af3pfI5g3emcgJw/q5SFyfvGzRb1cUMX9dLESvvn7cor8btfql//wOoX&#10;AAAA//8DAFBLAwQUAAYACAAAACEAgKQ9leEAAAARAQAADwAAAGRycy9kb3ducmV2LnhtbExPwW7C&#10;MAy9T9o/REbabaQFDVBpiiYYp2kH2HbYLTSmrUicqkmh/P2MNGlcLL/n5+fnfDU4K87YhcaTgnSc&#10;gEAqvWmoUvD1uX1egAhRk9HWEyq4YoBV8fiQ68z4C+3wvI+VYBMKmVZQx9hmUoayRqfD2LdIPDv6&#10;zunIsKuk6fSFzZ2VkySZSacb4gu1bnFdY3na907B9/zDHq1e27h720yu79u2T9yPUk+jYbPk8roE&#10;EXGI/xtw+4HzQ8HBDr4nE4RlnCymLOVmOn8BcVOk6Yypwx8li1zef1L8AgAA//8DAFBLAQItABQA&#10;BgAIAAAAIQC2gziS/gAAAOEBAAATAAAAAAAAAAAAAAAAAAAAAABbQ29udGVudF9UeXBlc10ueG1s&#10;UEsBAi0AFAAGAAgAAAAhADj9If/WAAAAlAEAAAsAAAAAAAAAAAAAAAAALwEAAF9yZWxzLy5yZWxz&#10;UEsBAi0AFAAGAAgAAAAhAJqKUMKvAQAASwMAAA4AAAAAAAAAAAAAAAAALgIAAGRycy9lMm9Eb2Mu&#10;eG1sUEsBAi0AFAAGAAgAAAAhAICkPZXhAAAAEQEAAA8AAAAAAAAAAAAAAAAACQQAAGRycy9kb3du&#10;cmV2LnhtbFBLBQYAAAAABAAEAPMAAAAXBQAAAAA=&#10;" strokecolor="#455560" strokeweight=".5pt">
              <o:lock v:ext="edit" shapetype="f"/>
              <w10:wrap anchorx="page" anchory="page"/>
            </v:line>
          </w:pict>
        </mc:Fallback>
      </mc:AlternateContent>
    </w:r>
    <w:r w:rsidR="000D2315">
      <w:rPr>
        <w:color w:val="0055B8" w:themeColor="accent1"/>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588A296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997839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7D13625"/>
    <w:multiLevelType w:val="hybridMultilevel"/>
    <w:tmpl w:val="BBEE121A"/>
    <w:lvl w:ilvl="0" w:tplc="DF208292">
      <w:start w:val="1"/>
      <w:numFmt w:val="bullet"/>
      <w:pStyle w:val="ListBullet2"/>
      <w:lvlText w:val=""/>
      <w:lvlJc w:val="left"/>
      <w:pPr>
        <w:tabs>
          <w:tab w:val="num" w:pos="720"/>
        </w:tabs>
        <w:ind w:left="720" w:hanging="360"/>
      </w:pPr>
      <w:rPr>
        <w:rFonts w:ascii="Symbol" w:hAnsi="Symbol" w:hint="default"/>
        <w:color w:val="CDDB00" w:themeColor="accent2"/>
        <w:sz w:val="32"/>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7732AE"/>
    <w:multiLevelType w:val="hybridMultilevel"/>
    <w:tmpl w:val="27041E42"/>
    <w:lvl w:ilvl="0" w:tplc="699E31BA">
      <w:start w:val="1"/>
      <w:numFmt w:val="bullet"/>
      <w:lvlText w:val=""/>
      <w:lvlJc w:val="left"/>
      <w:pPr>
        <w:ind w:left="1080" w:hanging="360"/>
      </w:pPr>
      <w:rPr>
        <w:rFonts w:ascii="Symbol" w:hAnsi="Symbol" w:hint="default"/>
        <w:color w:val="0055B8" w:themeColor="accent1"/>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5FC67AA1"/>
    <w:multiLevelType w:val="hybridMultilevel"/>
    <w:tmpl w:val="91D88FDA"/>
    <w:lvl w:ilvl="0" w:tplc="699E31BA">
      <w:start w:val="1"/>
      <w:numFmt w:val="bullet"/>
      <w:lvlText w:val=""/>
      <w:lvlJc w:val="left"/>
      <w:pPr>
        <w:ind w:left="1080" w:hanging="360"/>
      </w:pPr>
      <w:rPr>
        <w:rFonts w:ascii="Symbol" w:hAnsi="Symbol" w:hint="default"/>
        <w:color w:val="0055B8"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951"/>
    <w:rsid w:val="0001210E"/>
    <w:rsid w:val="000D2315"/>
    <w:rsid w:val="0027456D"/>
    <w:rsid w:val="00277BAE"/>
    <w:rsid w:val="003040CE"/>
    <w:rsid w:val="00565841"/>
    <w:rsid w:val="00575D5A"/>
    <w:rsid w:val="006827C2"/>
    <w:rsid w:val="006F1951"/>
    <w:rsid w:val="007F5357"/>
    <w:rsid w:val="008B162F"/>
    <w:rsid w:val="009960F0"/>
    <w:rsid w:val="00A675E2"/>
    <w:rsid w:val="00AA137B"/>
    <w:rsid w:val="00BA0616"/>
    <w:rsid w:val="00BB5B30"/>
    <w:rsid w:val="00BB7CF8"/>
    <w:rsid w:val="00C54FB4"/>
    <w:rsid w:val="00D30B5C"/>
    <w:rsid w:val="00F41A8D"/>
    <w:rsid w:val="00FE2A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FB93D"/>
  <w15:chartTrackingRefBased/>
  <w15:docId w15:val="{68876F8E-500D-F14F-909D-C049544B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CF8"/>
    <w:pPr>
      <w:spacing w:before="120" w:line="240" w:lineRule="auto"/>
    </w:pPr>
    <w:rPr>
      <w:rFonts w:cs="Times New Roman (Body CS)"/>
      <w:szCs w:val="20"/>
    </w:rPr>
  </w:style>
  <w:style w:type="paragraph" w:styleId="Heading1">
    <w:name w:val="heading 1"/>
    <w:basedOn w:val="Normal"/>
    <w:next w:val="Normal"/>
    <w:link w:val="Heading1Char"/>
    <w:uiPriority w:val="9"/>
    <w:qFormat/>
    <w:rsid w:val="006F1951"/>
    <w:pPr>
      <w:pBdr>
        <w:top w:val="single" w:sz="24" w:space="0" w:color="0055B8" w:themeColor="accent1"/>
        <w:left w:val="single" w:sz="24" w:space="0" w:color="0055B8" w:themeColor="accent1"/>
        <w:bottom w:val="single" w:sz="24" w:space="0" w:color="0055B8" w:themeColor="accent1"/>
        <w:right w:val="single" w:sz="24" w:space="0" w:color="0055B8" w:themeColor="accent1"/>
      </w:pBdr>
      <w:shd w:val="clear" w:color="auto" w:fill="0055B8" w:themeFill="accent1"/>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semiHidden/>
    <w:unhideWhenUsed/>
    <w:qFormat/>
    <w:rsid w:val="006F1951"/>
    <w:pPr>
      <w:pBdr>
        <w:top w:val="single" w:sz="24" w:space="0" w:color="BDDBFF" w:themeColor="accent1" w:themeTint="33"/>
        <w:left w:val="single" w:sz="24" w:space="0" w:color="BDDBFF" w:themeColor="accent1" w:themeTint="33"/>
        <w:bottom w:val="single" w:sz="24" w:space="0" w:color="BDDBFF" w:themeColor="accent1" w:themeTint="33"/>
        <w:right w:val="single" w:sz="24" w:space="0" w:color="BDDBFF" w:themeColor="accent1" w:themeTint="33"/>
      </w:pBdr>
      <w:shd w:val="clear" w:color="auto" w:fill="BDDBFF" w:themeFill="accent1" w:themeFillTint="33"/>
      <w:spacing w:after="0"/>
      <w:outlineLvl w:val="1"/>
    </w:pPr>
    <w:rPr>
      <w:caps/>
      <w:spacing w:val="15"/>
      <w:szCs w:val="22"/>
    </w:rPr>
  </w:style>
  <w:style w:type="paragraph" w:styleId="Heading3">
    <w:name w:val="heading 3"/>
    <w:basedOn w:val="Normal"/>
    <w:next w:val="Normal"/>
    <w:link w:val="Heading3Char"/>
    <w:uiPriority w:val="9"/>
    <w:semiHidden/>
    <w:unhideWhenUsed/>
    <w:qFormat/>
    <w:rsid w:val="006F1951"/>
    <w:pPr>
      <w:pBdr>
        <w:top w:val="single" w:sz="6" w:space="2" w:color="0055B8" w:themeColor="accent1"/>
        <w:left w:val="single" w:sz="6" w:space="2" w:color="0055B8" w:themeColor="accent1"/>
      </w:pBdr>
      <w:spacing w:before="300" w:after="0"/>
      <w:outlineLvl w:val="2"/>
    </w:pPr>
    <w:rPr>
      <w:caps/>
      <w:color w:val="00295B" w:themeColor="accent1" w:themeShade="7F"/>
      <w:spacing w:val="15"/>
      <w:szCs w:val="22"/>
    </w:rPr>
  </w:style>
  <w:style w:type="paragraph" w:styleId="Heading4">
    <w:name w:val="heading 4"/>
    <w:basedOn w:val="Normal"/>
    <w:next w:val="Normal"/>
    <w:link w:val="Heading4Char"/>
    <w:uiPriority w:val="9"/>
    <w:semiHidden/>
    <w:unhideWhenUsed/>
    <w:qFormat/>
    <w:rsid w:val="006F1951"/>
    <w:pPr>
      <w:pBdr>
        <w:top w:val="dotted" w:sz="6" w:space="2" w:color="0055B8" w:themeColor="accent1"/>
        <w:left w:val="dotted" w:sz="6" w:space="2" w:color="0055B8" w:themeColor="accent1"/>
      </w:pBdr>
      <w:spacing w:before="300" w:after="0"/>
      <w:outlineLvl w:val="3"/>
    </w:pPr>
    <w:rPr>
      <w:caps/>
      <w:color w:val="003F89" w:themeColor="accent1" w:themeShade="BF"/>
      <w:spacing w:val="10"/>
      <w:szCs w:val="22"/>
    </w:rPr>
  </w:style>
  <w:style w:type="paragraph" w:styleId="Heading5">
    <w:name w:val="heading 5"/>
    <w:basedOn w:val="Normal"/>
    <w:next w:val="Normal"/>
    <w:link w:val="Heading5Char"/>
    <w:uiPriority w:val="9"/>
    <w:semiHidden/>
    <w:unhideWhenUsed/>
    <w:qFormat/>
    <w:rsid w:val="006F1951"/>
    <w:pPr>
      <w:pBdr>
        <w:bottom w:val="single" w:sz="6" w:space="1" w:color="0055B8" w:themeColor="accent1"/>
      </w:pBdr>
      <w:spacing w:before="300" w:after="0"/>
      <w:outlineLvl w:val="4"/>
    </w:pPr>
    <w:rPr>
      <w:caps/>
      <w:color w:val="003F89" w:themeColor="accent1" w:themeShade="BF"/>
      <w:spacing w:val="10"/>
      <w:szCs w:val="22"/>
    </w:rPr>
  </w:style>
  <w:style w:type="paragraph" w:styleId="Heading6">
    <w:name w:val="heading 6"/>
    <w:basedOn w:val="Normal"/>
    <w:next w:val="Normal"/>
    <w:link w:val="Heading6Char"/>
    <w:uiPriority w:val="9"/>
    <w:semiHidden/>
    <w:unhideWhenUsed/>
    <w:qFormat/>
    <w:rsid w:val="006F1951"/>
    <w:pPr>
      <w:pBdr>
        <w:bottom w:val="dotted" w:sz="6" w:space="1" w:color="0055B8" w:themeColor="accent1"/>
      </w:pBdr>
      <w:spacing w:before="300" w:after="0"/>
      <w:outlineLvl w:val="5"/>
    </w:pPr>
    <w:rPr>
      <w:caps/>
      <w:color w:val="003F89" w:themeColor="accent1" w:themeShade="BF"/>
      <w:spacing w:val="10"/>
      <w:szCs w:val="22"/>
    </w:rPr>
  </w:style>
  <w:style w:type="paragraph" w:styleId="Heading7">
    <w:name w:val="heading 7"/>
    <w:basedOn w:val="Normal"/>
    <w:next w:val="Normal"/>
    <w:link w:val="Heading7Char"/>
    <w:uiPriority w:val="9"/>
    <w:semiHidden/>
    <w:unhideWhenUsed/>
    <w:qFormat/>
    <w:rsid w:val="006F1951"/>
    <w:pPr>
      <w:spacing w:before="300" w:after="0"/>
      <w:outlineLvl w:val="6"/>
    </w:pPr>
    <w:rPr>
      <w:caps/>
      <w:color w:val="003F89" w:themeColor="accent1" w:themeShade="BF"/>
      <w:spacing w:val="10"/>
      <w:szCs w:val="22"/>
    </w:rPr>
  </w:style>
  <w:style w:type="paragraph" w:styleId="Heading8">
    <w:name w:val="heading 8"/>
    <w:basedOn w:val="Normal"/>
    <w:next w:val="Normal"/>
    <w:link w:val="Heading8Char"/>
    <w:uiPriority w:val="9"/>
    <w:semiHidden/>
    <w:unhideWhenUsed/>
    <w:qFormat/>
    <w:rsid w:val="006F195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F195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951"/>
    <w:rPr>
      <w:b/>
      <w:bCs/>
      <w:caps/>
      <w:color w:val="FFFFFF" w:themeColor="background1"/>
      <w:spacing w:val="15"/>
      <w:shd w:val="clear" w:color="auto" w:fill="0055B8" w:themeFill="accent1"/>
    </w:rPr>
  </w:style>
  <w:style w:type="paragraph" w:customStyle="1" w:styleId="checkboxindent">
    <w:name w:val="checkbox indent"/>
    <w:basedOn w:val="Normal"/>
    <w:qFormat/>
    <w:rsid w:val="006F1951"/>
    <w:pPr>
      <w:spacing w:before="20" w:after="20"/>
      <w:ind w:left="357" w:hanging="357"/>
    </w:pPr>
  </w:style>
  <w:style w:type="character" w:customStyle="1" w:styleId="Heading2Char">
    <w:name w:val="Heading 2 Char"/>
    <w:basedOn w:val="DefaultParagraphFont"/>
    <w:link w:val="Heading2"/>
    <w:uiPriority w:val="9"/>
    <w:semiHidden/>
    <w:rsid w:val="006F1951"/>
    <w:rPr>
      <w:caps/>
      <w:spacing w:val="15"/>
      <w:shd w:val="clear" w:color="auto" w:fill="BDDBFF" w:themeFill="accent1" w:themeFillTint="33"/>
    </w:rPr>
  </w:style>
  <w:style w:type="character" w:customStyle="1" w:styleId="Heading3Char">
    <w:name w:val="Heading 3 Char"/>
    <w:basedOn w:val="DefaultParagraphFont"/>
    <w:link w:val="Heading3"/>
    <w:uiPriority w:val="9"/>
    <w:semiHidden/>
    <w:rsid w:val="006F1951"/>
    <w:rPr>
      <w:caps/>
      <w:color w:val="00295B" w:themeColor="accent1" w:themeShade="7F"/>
      <w:spacing w:val="15"/>
    </w:rPr>
  </w:style>
  <w:style w:type="character" w:customStyle="1" w:styleId="Heading4Char">
    <w:name w:val="Heading 4 Char"/>
    <w:basedOn w:val="DefaultParagraphFont"/>
    <w:link w:val="Heading4"/>
    <w:uiPriority w:val="9"/>
    <w:semiHidden/>
    <w:rsid w:val="006F1951"/>
    <w:rPr>
      <w:caps/>
      <w:color w:val="003F89" w:themeColor="accent1" w:themeShade="BF"/>
      <w:spacing w:val="10"/>
    </w:rPr>
  </w:style>
  <w:style w:type="character" w:customStyle="1" w:styleId="Heading5Char">
    <w:name w:val="Heading 5 Char"/>
    <w:basedOn w:val="DefaultParagraphFont"/>
    <w:link w:val="Heading5"/>
    <w:uiPriority w:val="9"/>
    <w:semiHidden/>
    <w:rsid w:val="006F1951"/>
    <w:rPr>
      <w:caps/>
      <w:color w:val="003F89" w:themeColor="accent1" w:themeShade="BF"/>
      <w:spacing w:val="10"/>
    </w:rPr>
  </w:style>
  <w:style w:type="character" w:customStyle="1" w:styleId="Heading6Char">
    <w:name w:val="Heading 6 Char"/>
    <w:basedOn w:val="DefaultParagraphFont"/>
    <w:link w:val="Heading6"/>
    <w:uiPriority w:val="9"/>
    <w:semiHidden/>
    <w:rsid w:val="006F1951"/>
    <w:rPr>
      <w:caps/>
      <w:color w:val="003F89" w:themeColor="accent1" w:themeShade="BF"/>
      <w:spacing w:val="10"/>
    </w:rPr>
  </w:style>
  <w:style w:type="character" w:customStyle="1" w:styleId="Heading7Char">
    <w:name w:val="Heading 7 Char"/>
    <w:basedOn w:val="DefaultParagraphFont"/>
    <w:link w:val="Heading7"/>
    <w:uiPriority w:val="9"/>
    <w:semiHidden/>
    <w:rsid w:val="006F1951"/>
    <w:rPr>
      <w:caps/>
      <w:color w:val="003F89" w:themeColor="accent1" w:themeShade="BF"/>
      <w:spacing w:val="10"/>
    </w:rPr>
  </w:style>
  <w:style w:type="character" w:customStyle="1" w:styleId="Heading8Char">
    <w:name w:val="Heading 8 Char"/>
    <w:basedOn w:val="DefaultParagraphFont"/>
    <w:link w:val="Heading8"/>
    <w:uiPriority w:val="9"/>
    <w:semiHidden/>
    <w:rsid w:val="006F1951"/>
    <w:rPr>
      <w:caps/>
      <w:spacing w:val="10"/>
      <w:sz w:val="18"/>
      <w:szCs w:val="18"/>
    </w:rPr>
  </w:style>
  <w:style w:type="character" w:customStyle="1" w:styleId="Heading9Char">
    <w:name w:val="Heading 9 Char"/>
    <w:basedOn w:val="DefaultParagraphFont"/>
    <w:link w:val="Heading9"/>
    <w:uiPriority w:val="9"/>
    <w:semiHidden/>
    <w:rsid w:val="006F1951"/>
    <w:rPr>
      <w:i/>
      <w:caps/>
      <w:spacing w:val="10"/>
      <w:sz w:val="18"/>
      <w:szCs w:val="18"/>
    </w:rPr>
  </w:style>
  <w:style w:type="paragraph" w:styleId="Caption">
    <w:name w:val="caption"/>
    <w:basedOn w:val="Normal"/>
    <w:next w:val="Normal"/>
    <w:uiPriority w:val="35"/>
    <w:semiHidden/>
    <w:unhideWhenUsed/>
    <w:qFormat/>
    <w:rsid w:val="006F1951"/>
    <w:rPr>
      <w:b/>
      <w:bCs/>
      <w:color w:val="003F89" w:themeColor="accent1" w:themeShade="BF"/>
      <w:sz w:val="16"/>
      <w:szCs w:val="16"/>
    </w:rPr>
  </w:style>
  <w:style w:type="paragraph" w:styleId="Title">
    <w:name w:val="Title"/>
    <w:basedOn w:val="Normal"/>
    <w:next w:val="Normal"/>
    <w:link w:val="TitleChar"/>
    <w:uiPriority w:val="10"/>
    <w:qFormat/>
    <w:rsid w:val="006F1951"/>
    <w:pPr>
      <w:spacing w:before="720"/>
    </w:pPr>
    <w:rPr>
      <w:caps/>
      <w:color w:val="0055B8" w:themeColor="accent1"/>
      <w:spacing w:val="10"/>
      <w:kern w:val="28"/>
      <w:sz w:val="52"/>
      <w:szCs w:val="52"/>
    </w:rPr>
  </w:style>
  <w:style w:type="character" w:customStyle="1" w:styleId="TitleChar">
    <w:name w:val="Title Char"/>
    <w:basedOn w:val="DefaultParagraphFont"/>
    <w:link w:val="Title"/>
    <w:uiPriority w:val="10"/>
    <w:rsid w:val="006F1951"/>
    <w:rPr>
      <w:caps/>
      <w:color w:val="0055B8" w:themeColor="accent1"/>
      <w:spacing w:val="10"/>
      <w:kern w:val="28"/>
      <w:sz w:val="52"/>
      <w:szCs w:val="52"/>
    </w:rPr>
  </w:style>
  <w:style w:type="paragraph" w:styleId="Subtitle">
    <w:name w:val="Subtitle"/>
    <w:basedOn w:val="Normal"/>
    <w:next w:val="Normal"/>
    <w:link w:val="SubtitleChar"/>
    <w:uiPriority w:val="11"/>
    <w:qFormat/>
    <w:rsid w:val="006F1951"/>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F1951"/>
    <w:rPr>
      <w:caps/>
      <w:color w:val="595959" w:themeColor="text1" w:themeTint="A6"/>
      <w:spacing w:val="10"/>
      <w:sz w:val="24"/>
      <w:szCs w:val="24"/>
    </w:rPr>
  </w:style>
  <w:style w:type="character" w:styleId="Strong">
    <w:name w:val="Strong"/>
    <w:uiPriority w:val="22"/>
    <w:qFormat/>
    <w:rsid w:val="006F1951"/>
    <w:rPr>
      <w:b/>
      <w:bCs/>
    </w:rPr>
  </w:style>
  <w:style w:type="character" w:styleId="Emphasis">
    <w:name w:val="Emphasis"/>
    <w:uiPriority w:val="20"/>
    <w:qFormat/>
    <w:rsid w:val="00BB7CF8"/>
    <w:rPr>
      <w:rFonts w:ascii="Arial" w:hAnsi="Arial"/>
      <w:i/>
      <w:caps w:val="0"/>
      <w:color w:val="000000" w:themeColor="text1"/>
      <w:spacing w:val="5"/>
      <w:sz w:val="22"/>
    </w:rPr>
  </w:style>
  <w:style w:type="paragraph" w:styleId="NoSpacing">
    <w:name w:val="No Spacing"/>
    <w:basedOn w:val="Normal"/>
    <w:link w:val="NoSpacingChar"/>
    <w:uiPriority w:val="1"/>
    <w:qFormat/>
    <w:rsid w:val="006F1951"/>
    <w:pPr>
      <w:spacing w:before="0" w:after="0"/>
    </w:pPr>
  </w:style>
  <w:style w:type="character" w:customStyle="1" w:styleId="NoSpacingChar">
    <w:name w:val="No Spacing Char"/>
    <w:basedOn w:val="DefaultParagraphFont"/>
    <w:link w:val="NoSpacing"/>
    <w:uiPriority w:val="1"/>
    <w:rsid w:val="006F1951"/>
    <w:rPr>
      <w:sz w:val="20"/>
      <w:szCs w:val="20"/>
    </w:rPr>
  </w:style>
  <w:style w:type="paragraph" w:styleId="ListParagraph">
    <w:name w:val="List Paragraph"/>
    <w:basedOn w:val="Normal"/>
    <w:uiPriority w:val="34"/>
    <w:qFormat/>
    <w:rsid w:val="006F1951"/>
    <w:pPr>
      <w:ind w:left="720"/>
      <w:contextualSpacing/>
    </w:pPr>
  </w:style>
  <w:style w:type="paragraph" w:styleId="Quote">
    <w:name w:val="Quote"/>
    <w:basedOn w:val="Normal"/>
    <w:next w:val="Normal"/>
    <w:link w:val="QuoteChar"/>
    <w:uiPriority w:val="29"/>
    <w:qFormat/>
    <w:rsid w:val="006F1951"/>
    <w:rPr>
      <w:i/>
      <w:iCs/>
    </w:rPr>
  </w:style>
  <w:style w:type="character" w:customStyle="1" w:styleId="QuoteChar">
    <w:name w:val="Quote Char"/>
    <w:basedOn w:val="DefaultParagraphFont"/>
    <w:link w:val="Quote"/>
    <w:uiPriority w:val="29"/>
    <w:rsid w:val="006F1951"/>
    <w:rPr>
      <w:i/>
      <w:iCs/>
      <w:sz w:val="20"/>
      <w:szCs w:val="20"/>
    </w:rPr>
  </w:style>
  <w:style w:type="paragraph" w:styleId="IntenseQuote">
    <w:name w:val="Intense Quote"/>
    <w:basedOn w:val="Normal"/>
    <w:next w:val="Normal"/>
    <w:link w:val="IntenseQuoteChar"/>
    <w:uiPriority w:val="30"/>
    <w:qFormat/>
    <w:rsid w:val="006F1951"/>
    <w:pPr>
      <w:pBdr>
        <w:top w:val="single" w:sz="4" w:space="10" w:color="0055B8" w:themeColor="accent1"/>
        <w:left w:val="single" w:sz="4" w:space="10" w:color="0055B8" w:themeColor="accent1"/>
      </w:pBdr>
      <w:spacing w:after="0"/>
      <w:ind w:left="1296" w:right="1152"/>
      <w:jc w:val="both"/>
    </w:pPr>
    <w:rPr>
      <w:i/>
      <w:iCs/>
      <w:color w:val="0055B8" w:themeColor="accent1"/>
    </w:rPr>
  </w:style>
  <w:style w:type="character" w:customStyle="1" w:styleId="IntenseQuoteChar">
    <w:name w:val="Intense Quote Char"/>
    <w:basedOn w:val="DefaultParagraphFont"/>
    <w:link w:val="IntenseQuote"/>
    <w:uiPriority w:val="30"/>
    <w:rsid w:val="006F1951"/>
    <w:rPr>
      <w:i/>
      <w:iCs/>
      <w:color w:val="0055B8" w:themeColor="accent1"/>
      <w:sz w:val="20"/>
      <w:szCs w:val="20"/>
    </w:rPr>
  </w:style>
  <w:style w:type="character" w:styleId="SubtleEmphasis">
    <w:name w:val="Subtle Emphasis"/>
    <w:uiPriority w:val="19"/>
    <w:qFormat/>
    <w:rsid w:val="006F1951"/>
    <w:rPr>
      <w:i/>
      <w:iCs/>
      <w:color w:val="00295B" w:themeColor="accent1" w:themeShade="7F"/>
    </w:rPr>
  </w:style>
  <w:style w:type="character" w:styleId="IntenseEmphasis">
    <w:name w:val="Intense Emphasis"/>
    <w:uiPriority w:val="21"/>
    <w:qFormat/>
    <w:rsid w:val="006F1951"/>
    <w:rPr>
      <w:b/>
      <w:bCs/>
      <w:caps/>
      <w:color w:val="00295B" w:themeColor="accent1" w:themeShade="7F"/>
      <w:spacing w:val="10"/>
    </w:rPr>
  </w:style>
  <w:style w:type="character" w:styleId="SubtleReference">
    <w:name w:val="Subtle Reference"/>
    <w:uiPriority w:val="31"/>
    <w:qFormat/>
    <w:rsid w:val="006F1951"/>
    <w:rPr>
      <w:b/>
      <w:bCs/>
      <w:color w:val="0055B8" w:themeColor="accent1"/>
    </w:rPr>
  </w:style>
  <w:style w:type="character" w:styleId="IntenseReference">
    <w:name w:val="Intense Reference"/>
    <w:uiPriority w:val="32"/>
    <w:qFormat/>
    <w:rsid w:val="006F1951"/>
    <w:rPr>
      <w:b/>
      <w:bCs/>
      <w:i/>
      <w:iCs/>
      <w:caps/>
      <w:color w:val="0055B8" w:themeColor="accent1"/>
    </w:rPr>
  </w:style>
  <w:style w:type="character" w:styleId="BookTitle">
    <w:name w:val="Book Title"/>
    <w:uiPriority w:val="33"/>
    <w:qFormat/>
    <w:rsid w:val="006F1951"/>
    <w:rPr>
      <w:b/>
      <w:bCs/>
      <w:i/>
      <w:iCs/>
      <w:spacing w:val="9"/>
    </w:rPr>
  </w:style>
  <w:style w:type="paragraph" w:styleId="TOCHeading">
    <w:name w:val="TOC Heading"/>
    <w:basedOn w:val="Heading1"/>
    <w:next w:val="Normal"/>
    <w:uiPriority w:val="39"/>
    <w:semiHidden/>
    <w:unhideWhenUsed/>
    <w:qFormat/>
    <w:rsid w:val="006F1951"/>
    <w:pPr>
      <w:outlineLvl w:val="9"/>
    </w:pPr>
  </w:style>
  <w:style w:type="paragraph" w:customStyle="1" w:styleId="PersonalName">
    <w:name w:val="Personal Name"/>
    <w:basedOn w:val="Title"/>
    <w:rsid w:val="006F1951"/>
    <w:rPr>
      <w:b/>
      <w:caps w:val="0"/>
      <w:color w:val="000000"/>
      <w:sz w:val="28"/>
      <w:szCs w:val="28"/>
    </w:rPr>
  </w:style>
  <w:style w:type="paragraph" w:styleId="Header">
    <w:name w:val="header"/>
    <w:basedOn w:val="Normal"/>
    <w:link w:val="HeaderChar"/>
    <w:uiPriority w:val="99"/>
    <w:unhideWhenUsed/>
    <w:rsid w:val="006F1951"/>
    <w:pPr>
      <w:tabs>
        <w:tab w:val="center" w:pos="4680"/>
        <w:tab w:val="right" w:pos="9360"/>
      </w:tabs>
      <w:spacing w:before="0" w:after="0"/>
    </w:pPr>
  </w:style>
  <w:style w:type="character" w:customStyle="1" w:styleId="HeaderChar">
    <w:name w:val="Header Char"/>
    <w:basedOn w:val="DefaultParagraphFont"/>
    <w:link w:val="Header"/>
    <w:uiPriority w:val="99"/>
    <w:rsid w:val="006F1951"/>
    <w:rPr>
      <w:sz w:val="20"/>
      <w:szCs w:val="20"/>
    </w:rPr>
  </w:style>
  <w:style w:type="paragraph" w:styleId="Footer">
    <w:name w:val="footer"/>
    <w:basedOn w:val="Normal"/>
    <w:link w:val="FooterChar"/>
    <w:uiPriority w:val="99"/>
    <w:unhideWhenUsed/>
    <w:rsid w:val="006F1951"/>
    <w:pPr>
      <w:tabs>
        <w:tab w:val="center" w:pos="4680"/>
        <w:tab w:val="right" w:pos="9360"/>
      </w:tabs>
      <w:spacing w:before="0" w:after="0"/>
    </w:pPr>
  </w:style>
  <w:style w:type="character" w:customStyle="1" w:styleId="FooterChar">
    <w:name w:val="Footer Char"/>
    <w:basedOn w:val="DefaultParagraphFont"/>
    <w:link w:val="Footer"/>
    <w:uiPriority w:val="99"/>
    <w:rsid w:val="006F1951"/>
    <w:rPr>
      <w:sz w:val="20"/>
      <w:szCs w:val="20"/>
    </w:rPr>
  </w:style>
  <w:style w:type="table" w:customStyle="1" w:styleId="ListTable3-Accent11">
    <w:name w:val="List Table 3 - Accent 11"/>
    <w:basedOn w:val="TableNormal"/>
    <w:next w:val="ListTable3-Accent1"/>
    <w:uiPriority w:val="48"/>
    <w:rsid w:val="00277BAE"/>
    <w:pPr>
      <w:spacing w:before="0" w:after="0" w:line="240" w:lineRule="auto"/>
    </w:pPr>
    <w:tblPr>
      <w:tblStyleRowBandSize w:val="1"/>
      <w:tblStyleColBandSize w:val="1"/>
      <w:tblBorders>
        <w:top w:val="single" w:sz="4" w:space="0" w:color="0055B8" w:themeColor="accent1"/>
        <w:left w:val="single" w:sz="4" w:space="0" w:color="0055B8" w:themeColor="accent1"/>
        <w:bottom w:val="single" w:sz="4" w:space="0" w:color="0055B8" w:themeColor="accent1"/>
        <w:right w:val="single" w:sz="4" w:space="0" w:color="0055B8" w:themeColor="accent1"/>
      </w:tblBorders>
    </w:tblPr>
    <w:tblStylePr w:type="firstRow">
      <w:rPr>
        <w:b/>
        <w:bCs/>
        <w:color w:val="FFFFFF" w:themeColor="background1"/>
      </w:rPr>
      <w:tblPr/>
      <w:tcPr>
        <w:shd w:val="clear" w:color="auto" w:fill="0055B8" w:themeFill="accent1"/>
      </w:tcPr>
    </w:tblStylePr>
    <w:tblStylePr w:type="lastRow">
      <w:rPr>
        <w:b/>
        <w:bCs/>
      </w:rPr>
      <w:tblPr/>
      <w:tcPr>
        <w:tcBorders>
          <w:top w:val="double" w:sz="4" w:space="0" w:color="0055B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B8" w:themeColor="accent1"/>
          <w:right w:val="single" w:sz="4" w:space="0" w:color="0055B8" w:themeColor="accent1"/>
        </w:tcBorders>
      </w:tcPr>
    </w:tblStylePr>
    <w:tblStylePr w:type="band1Horz">
      <w:tblPr/>
      <w:tcPr>
        <w:tcBorders>
          <w:top w:val="single" w:sz="4" w:space="0" w:color="0055B8" w:themeColor="accent1"/>
          <w:bottom w:val="single" w:sz="4" w:space="0" w:color="0055B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B8" w:themeColor="accent1"/>
          <w:left w:val="nil"/>
        </w:tcBorders>
      </w:tcPr>
    </w:tblStylePr>
    <w:tblStylePr w:type="swCell">
      <w:tblPr/>
      <w:tcPr>
        <w:tcBorders>
          <w:top w:val="double" w:sz="4" w:space="0" w:color="0055B8" w:themeColor="accent1"/>
          <w:right w:val="nil"/>
        </w:tcBorders>
      </w:tcPr>
    </w:tblStylePr>
  </w:style>
  <w:style w:type="table" w:styleId="ListTable3-Accent1">
    <w:name w:val="List Table 3 Accent 1"/>
    <w:basedOn w:val="TableNormal"/>
    <w:uiPriority w:val="48"/>
    <w:rsid w:val="00277BAE"/>
    <w:pPr>
      <w:spacing w:after="0" w:line="240" w:lineRule="auto"/>
    </w:pPr>
    <w:tblPr>
      <w:tblStyleRowBandSize w:val="1"/>
      <w:tblStyleColBandSize w:val="1"/>
      <w:tblBorders>
        <w:top w:val="single" w:sz="4" w:space="0" w:color="0055B8" w:themeColor="accent1"/>
        <w:left w:val="single" w:sz="4" w:space="0" w:color="0055B8" w:themeColor="accent1"/>
        <w:bottom w:val="single" w:sz="4" w:space="0" w:color="0055B8" w:themeColor="accent1"/>
        <w:right w:val="single" w:sz="4" w:space="0" w:color="0055B8" w:themeColor="accent1"/>
      </w:tblBorders>
    </w:tblPr>
    <w:tblStylePr w:type="firstRow">
      <w:rPr>
        <w:b/>
        <w:bCs/>
        <w:color w:val="FFFFFF" w:themeColor="background1"/>
      </w:rPr>
      <w:tblPr/>
      <w:tcPr>
        <w:shd w:val="clear" w:color="auto" w:fill="0055B8" w:themeFill="accent1"/>
      </w:tcPr>
    </w:tblStylePr>
    <w:tblStylePr w:type="lastRow">
      <w:rPr>
        <w:b/>
        <w:bCs/>
      </w:rPr>
      <w:tblPr/>
      <w:tcPr>
        <w:tcBorders>
          <w:top w:val="double" w:sz="4" w:space="0" w:color="0055B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B8" w:themeColor="accent1"/>
          <w:right w:val="single" w:sz="4" w:space="0" w:color="0055B8" w:themeColor="accent1"/>
        </w:tcBorders>
      </w:tcPr>
    </w:tblStylePr>
    <w:tblStylePr w:type="band1Horz">
      <w:tblPr/>
      <w:tcPr>
        <w:tcBorders>
          <w:top w:val="single" w:sz="4" w:space="0" w:color="0055B8" w:themeColor="accent1"/>
          <w:bottom w:val="single" w:sz="4" w:space="0" w:color="0055B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B8" w:themeColor="accent1"/>
          <w:left w:val="nil"/>
        </w:tcBorders>
      </w:tcPr>
    </w:tblStylePr>
    <w:tblStylePr w:type="swCell">
      <w:tblPr/>
      <w:tcPr>
        <w:tcBorders>
          <w:top w:val="double" w:sz="4" w:space="0" w:color="0055B8" w:themeColor="accent1"/>
          <w:right w:val="nil"/>
        </w:tcBorders>
      </w:tcPr>
    </w:tblStylePr>
  </w:style>
  <w:style w:type="paragraph" w:styleId="NormalWeb">
    <w:name w:val="Normal (Web)"/>
    <w:basedOn w:val="Normal"/>
    <w:uiPriority w:val="99"/>
    <w:unhideWhenUsed/>
    <w:rsid w:val="0001210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210E"/>
    <w:rPr>
      <w:color w:val="0000FF"/>
      <w:u w:val="single"/>
    </w:rPr>
  </w:style>
  <w:style w:type="paragraph" w:styleId="ListBullet2">
    <w:name w:val="List Bullet 2"/>
    <w:basedOn w:val="Normal"/>
    <w:next w:val="ListBullet"/>
    <w:uiPriority w:val="99"/>
    <w:unhideWhenUsed/>
    <w:rsid w:val="00AA137B"/>
    <w:pPr>
      <w:numPr>
        <w:numId w:val="1"/>
      </w:numPr>
      <w:ind w:left="360"/>
    </w:pPr>
    <w:rPr>
      <w:color w:val="000000" w:themeColor="text1"/>
      <w:szCs w:val="22"/>
    </w:rPr>
  </w:style>
  <w:style w:type="paragraph" w:customStyle="1" w:styleId="Bullet3">
    <w:name w:val="Bullet 3"/>
    <w:basedOn w:val="ListBullet3"/>
    <w:next w:val="ListBullet3"/>
    <w:qFormat/>
    <w:rsid w:val="00C54FB4"/>
    <w:pPr>
      <w:spacing w:after="120"/>
      <w:ind w:left="648"/>
    </w:pPr>
    <w:rPr>
      <w:rFonts w:ascii="Arial" w:hAnsi="Arial" w:cs="Arial"/>
      <w:color w:val="000000" w:themeColor="text1"/>
    </w:rPr>
  </w:style>
  <w:style w:type="paragraph" w:styleId="ListBullet">
    <w:name w:val="List Bullet"/>
    <w:basedOn w:val="Normal"/>
    <w:uiPriority w:val="99"/>
    <w:semiHidden/>
    <w:unhideWhenUsed/>
    <w:rsid w:val="00AA137B"/>
    <w:pPr>
      <w:numPr>
        <w:numId w:val="2"/>
      </w:numPr>
      <w:contextualSpacing/>
    </w:pPr>
  </w:style>
  <w:style w:type="paragraph" w:styleId="ListBullet3">
    <w:name w:val="List Bullet 3"/>
    <w:basedOn w:val="Normal"/>
    <w:uiPriority w:val="99"/>
    <w:semiHidden/>
    <w:unhideWhenUsed/>
    <w:rsid w:val="00AA137B"/>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smith235@ccc.edu" TargetMode="External"/><Relationship Id="rId4" Type="http://schemas.openxmlformats.org/officeDocument/2006/relationships/webSettings" Target="webSettings.xml"/><Relationship Id="rId9" Type="http://schemas.openxmlformats.org/officeDocument/2006/relationships/hyperlink" Target="https://forms.office.com/Pages/ResponsePage.aspx?id=1YBeU6mZyE-oKrrrKU2iNnvp9Yd_uURDjNkNNuWDZFFUREE3ODNPNzdVTUVRM0dNTFJZRFc2RE5BNC4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CCC_district ">
  <a:themeElements>
    <a:clrScheme name="CC District">
      <a:dk1>
        <a:srgbClr val="000000"/>
      </a:dk1>
      <a:lt1>
        <a:srgbClr val="FFFFFF"/>
      </a:lt1>
      <a:dk2>
        <a:srgbClr val="434343"/>
      </a:dk2>
      <a:lt2>
        <a:srgbClr val="E3E1DB"/>
      </a:lt2>
      <a:accent1>
        <a:srgbClr val="0055B8"/>
      </a:accent1>
      <a:accent2>
        <a:srgbClr val="CDDB00"/>
      </a:accent2>
      <a:accent3>
        <a:srgbClr val="E3E1DB"/>
      </a:accent3>
      <a:accent4>
        <a:srgbClr val="0055B8"/>
      </a:accent4>
      <a:accent5>
        <a:srgbClr val="CDDB00"/>
      </a:accent5>
      <a:accent6>
        <a:srgbClr val="E3E1DB"/>
      </a:accent6>
      <a:hlink>
        <a:srgbClr val="0055B8"/>
      </a:hlink>
      <a:folHlink>
        <a:srgbClr val="6CA1D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CC_district " id="{DA357BB4-7C10-E340-97C8-E0C690E98892}" vid="{7DD064BC-1659-0145-96AF-FE31A1CD5EBC}"/>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Cavanaugh</dc:creator>
  <cp:keywords/>
  <dc:description/>
  <cp:lastModifiedBy>Lynn Gilbertsen</cp:lastModifiedBy>
  <cp:revision>2</cp:revision>
  <dcterms:created xsi:type="dcterms:W3CDTF">2023-03-31T20:10:00Z</dcterms:created>
  <dcterms:modified xsi:type="dcterms:W3CDTF">2023-03-31T20:10:00Z</dcterms:modified>
</cp:coreProperties>
</file>